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Overlap w:val="never"/>
        <w:tblW w:w="9356" w:type="dxa"/>
        <w:tblBorders>
          <w:insideV w:val="single" w:sz="4" w:space="0" w:color="auto"/>
        </w:tblBorders>
        <w:tblLook w:val="01E0" w:firstRow="1" w:lastRow="1" w:firstColumn="1" w:lastColumn="1" w:noHBand="0" w:noVBand="0"/>
      </w:tblPr>
      <w:tblGrid>
        <w:gridCol w:w="9356"/>
      </w:tblGrid>
      <w:tr w:rsidR="00F6269D" w:rsidRPr="00A74BFA" w14:paraId="6F6E881C" w14:textId="77777777" w:rsidTr="004655BF">
        <w:trPr>
          <w:trHeight w:val="964"/>
        </w:trPr>
        <w:tc>
          <w:tcPr>
            <w:tcW w:w="9356" w:type="dxa"/>
            <w:shd w:val="clear" w:color="auto" w:fill="auto"/>
            <w:vAlign w:val="center"/>
          </w:tcPr>
          <w:p w14:paraId="68C13AC4" w14:textId="792A52DC" w:rsidR="00F6269D" w:rsidRPr="00A74BFA" w:rsidRDefault="00F6269D" w:rsidP="004655BF">
            <w:pPr>
              <w:overflowPunct w:val="0"/>
              <w:autoSpaceDE w:val="0"/>
              <w:autoSpaceDN w:val="0"/>
              <w:adjustRightInd w:val="0"/>
              <w:ind w:left="-108"/>
              <w:jc w:val="center"/>
              <w:rPr>
                <w:sz w:val="28"/>
                <w:szCs w:val="28"/>
              </w:rPr>
            </w:pPr>
            <w:bookmarkStart w:id="0" w:name="_GoBack"/>
            <w:bookmarkEnd w:id="0"/>
            <w:r w:rsidRPr="00583EC0">
              <w:rPr>
                <w:noProof/>
              </w:rPr>
              <w:drawing>
                <wp:inline distT="0" distB="0" distL="0" distR="0" wp14:anchorId="0870C1A3" wp14:editId="0D7268C7">
                  <wp:extent cx="527050" cy="609600"/>
                  <wp:effectExtent l="0" t="0" r="6350" b="0"/>
                  <wp:docPr id="9605727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27050" cy="609600"/>
                          </a:xfrm>
                          <a:prstGeom prst="rect">
                            <a:avLst/>
                          </a:prstGeom>
                          <a:noFill/>
                          <a:ln>
                            <a:noFill/>
                          </a:ln>
                        </pic:spPr>
                      </pic:pic>
                    </a:graphicData>
                  </a:graphic>
                </wp:inline>
              </w:drawing>
            </w:r>
          </w:p>
          <w:p w14:paraId="57F86604" w14:textId="77777777" w:rsidR="00F6269D" w:rsidRPr="00A74BFA" w:rsidRDefault="00F6269D" w:rsidP="004655BF">
            <w:pPr>
              <w:overflowPunct w:val="0"/>
              <w:autoSpaceDE w:val="0"/>
              <w:autoSpaceDN w:val="0"/>
              <w:adjustRightInd w:val="0"/>
              <w:jc w:val="center"/>
              <w:rPr>
                <w:b/>
              </w:rPr>
            </w:pPr>
            <w:r w:rsidRPr="00A74BFA">
              <w:rPr>
                <w:sz w:val="28"/>
                <w:szCs w:val="28"/>
              </w:rPr>
              <w:t>Городской округ Архангельской области «Северодвинск»</w:t>
            </w:r>
          </w:p>
        </w:tc>
      </w:tr>
      <w:tr w:rsidR="00F6269D" w:rsidRPr="00A74BFA" w14:paraId="2FE6E245" w14:textId="77777777" w:rsidTr="004655BF">
        <w:trPr>
          <w:trHeight w:val="964"/>
        </w:trPr>
        <w:tc>
          <w:tcPr>
            <w:tcW w:w="9356" w:type="dxa"/>
            <w:shd w:val="clear" w:color="auto" w:fill="auto"/>
            <w:vAlign w:val="center"/>
          </w:tcPr>
          <w:p w14:paraId="7E688025" w14:textId="77777777" w:rsidR="00F6269D" w:rsidRPr="00A74BFA" w:rsidRDefault="00F6269D" w:rsidP="004655BF">
            <w:pPr>
              <w:overflowPunct w:val="0"/>
              <w:autoSpaceDE w:val="0"/>
              <w:autoSpaceDN w:val="0"/>
              <w:adjustRightInd w:val="0"/>
              <w:spacing w:before="240"/>
              <w:jc w:val="center"/>
              <w:rPr>
                <w:b/>
                <w:caps/>
                <w:sz w:val="28"/>
                <w:szCs w:val="28"/>
              </w:rPr>
            </w:pPr>
            <w:r w:rsidRPr="00A74BFA">
              <w:rPr>
                <w:b/>
                <w:caps/>
                <w:sz w:val="28"/>
                <w:szCs w:val="28"/>
              </w:rPr>
              <w:t>АДМИНИСТРАЦИЯ</w:t>
            </w:r>
            <w:r w:rsidRPr="00A74BFA">
              <w:rPr>
                <w:b/>
                <w:caps/>
                <w:sz w:val="28"/>
                <w:szCs w:val="28"/>
                <w:lang w:val="en-US"/>
              </w:rPr>
              <w:t xml:space="preserve"> </w:t>
            </w:r>
            <w:r w:rsidRPr="00A74BFA">
              <w:rPr>
                <w:b/>
                <w:caps/>
                <w:sz w:val="28"/>
                <w:szCs w:val="28"/>
              </w:rPr>
              <w:t>северодвинскА</w:t>
            </w:r>
          </w:p>
          <w:p w14:paraId="0A0913E4" w14:textId="77777777" w:rsidR="00F6269D" w:rsidRPr="00A74BFA" w:rsidRDefault="00F6269D" w:rsidP="004655BF">
            <w:pPr>
              <w:overflowPunct w:val="0"/>
              <w:autoSpaceDE w:val="0"/>
              <w:autoSpaceDN w:val="0"/>
              <w:adjustRightInd w:val="0"/>
              <w:spacing w:before="240"/>
              <w:jc w:val="center"/>
              <w:rPr>
                <w:b/>
                <w:caps/>
                <w:spacing w:val="40"/>
                <w:sz w:val="36"/>
                <w:szCs w:val="36"/>
              </w:rPr>
            </w:pPr>
            <w:r w:rsidRPr="00A74BFA">
              <w:rPr>
                <w:b/>
                <w:caps/>
                <w:spacing w:val="60"/>
                <w:sz w:val="36"/>
                <w:szCs w:val="36"/>
              </w:rPr>
              <w:t>ПОСТАНОВЛЕНИЕ</w:t>
            </w:r>
          </w:p>
          <w:p w14:paraId="194CBC77" w14:textId="77777777" w:rsidR="00F6269D" w:rsidRPr="00A74BFA" w:rsidRDefault="00F6269D" w:rsidP="004655BF">
            <w:pPr>
              <w:overflowPunct w:val="0"/>
              <w:autoSpaceDE w:val="0"/>
              <w:autoSpaceDN w:val="0"/>
              <w:adjustRightInd w:val="0"/>
              <w:jc w:val="center"/>
              <w:rPr>
                <w:b/>
              </w:rPr>
            </w:pPr>
          </w:p>
        </w:tc>
      </w:tr>
    </w:tbl>
    <w:p w14:paraId="47833E05" w14:textId="77777777" w:rsidR="00F6269D" w:rsidRDefault="00F6269D" w:rsidP="00F6269D"/>
    <w:tbl>
      <w:tblPr>
        <w:tblW w:w="0" w:type="auto"/>
        <w:tblInd w:w="108" w:type="dxa"/>
        <w:tblBorders>
          <w:insideV w:val="single" w:sz="4" w:space="0" w:color="auto"/>
        </w:tblBorders>
        <w:tblLook w:val="01E0" w:firstRow="1" w:lastRow="1" w:firstColumn="1" w:lastColumn="1" w:noHBand="0" w:noVBand="0"/>
      </w:tblPr>
      <w:tblGrid>
        <w:gridCol w:w="4820"/>
      </w:tblGrid>
      <w:tr w:rsidR="00F6269D" w:rsidRPr="00A74BFA" w14:paraId="72971AA2" w14:textId="77777777" w:rsidTr="004655BF">
        <w:tc>
          <w:tcPr>
            <w:tcW w:w="4820" w:type="dxa"/>
            <w:shd w:val="clear" w:color="auto" w:fill="auto"/>
          </w:tcPr>
          <w:p w14:paraId="10EF0E33" w14:textId="77777777" w:rsidR="00F6269D" w:rsidRPr="00A74BFA" w:rsidRDefault="00F6269D" w:rsidP="004655BF">
            <w:pPr>
              <w:overflowPunct w:val="0"/>
              <w:autoSpaceDE w:val="0"/>
              <w:autoSpaceDN w:val="0"/>
              <w:adjustRightInd w:val="0"/>
              <w:rPr>
                <w:sz w:val="28"/>
                <w:szCs w:val="28"/>
              </w:rPr>
            </w:pPr>
            <w:r w:rsidRPr="00A74BFA">
              <w:rPr>
                <w:sz w:val="28"/>
                <w:szCs w:val="28"/>
              </w:rPr>
              <w:t>от ………………№ ……………….</w:t>
            </w:r>
          </w:p>
          <w:p w14:paraId="3E007FD6" w14:textId="77777777" w:rsidR="00F6269D" w:rsidRPr="001D6B79" w:rsidRDefault="00F6269D" w:rsidP="004655BF">
            <w:pPr>
              <w:overflowPunct w:val="0"/>
              <w:autoSpaceDE w:val="0"/>
              <w:autoSpaceDN w:val="0"/>
              <w:adjustRightInd w:val="0"/>
            </w:pPr>
            <w:r w:rsidRPr="001D6B79">
              <w:t>г.</w:t>
            </w:r>
            <w:r w:rsidRPr="00A74BFA">
              <w:rPr>
                <w:lang w:val="en-US"/>
              </w:rPr>
              <w:t> </w:t>
            </w:r>
            <w:r w:rsidRPr="001D6B79">
              <w:t xml:space="preserve">Северодвинск Архангельской области </w:t>
            </w:r>
          </w:p>
          <w:p w14:paraId="34350F42" w14:textId="77777777" w:rsidR="00F6269D" w:rsidRDefault="00F6269D" w:rsidP="004655BF">
            <w:pPr>
              <w:overflowPunct w:val="0"/>
              <w:autoSpaceDE w:val="0"/>
              <w:autoSpaceDN w:val="0"/>
              <w:adjustRightInd w:val="0"/>
            </w:pP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rsidRPr="00A74BFA">
              <w:rPr>
                <w:rFonts w:ascii="Symbol" w:hAnsi="Symbol"/>
              </w:rPr>
              <w:t></w:t>
            </w:r>
            <w:r>
              <w:t xml:space="preserve">               </w:t>
            </w:r>
          </w:p>
        </w:tc>
      </w:tr>
      <w:tr w:rsidR="00F6269D" w:rsidRPr="008B63EF" w14:paraId="36A5F175" w14:textId="77777777" w:rsidTr="004655BF">
        <w:tc>
          <w:tcPr>
            <w:tcW w:w="4820" w:type="dxa"/>
            <w:shd w:val="clear" w:color="auto" w:fill="auto"/>
          </w:tcPr>
          <w:p w14:paraId="097C8685" w14:textId="77777777" w:rsidR="00400925" w:rsidRPr="008B63EF" w:rsidRDefault="00400925" w:rsidP="003A7B8D">
            <w:pPr>
              <w:pStyle w:val="a8"/>
              <w:ind w:firstLine="0"/>
              <w:jc w:val="left"/>
              <w:rPr>
                <w:b/>
                <w:bCs/>
                <w:sz w:val="28"/>
                <w:szCs w:val="28"/>
              </w:rPr>
            </w:pPr>
            <w:r w:rsidRPr="008B63EF">
              <w:rPr>
                <w:b/>
                <w:bCs/>
                <w:sz w:val="28"/>
                <w:szCs w:val="28"/>
              </w:rPr>
              <w:t xml:space="preserve">О внесении изменений </w:t>
            </w:r>
          </w:p>
          <w:p w14:paraId="1DFB87A1" w14:textId="65CD211F" w:rsidR="00400925" w:rsidRPr="008B63EF" w:rsidRDefault="00400925" w:rsidP="003A7B8D">
            <w:pPr>
              <w:pStyle w:val="a8"/>
              <w:ind w:firstLine="0"/>
              <w:jc w:val="left"/>
              <w:rPr>
                <w:b/>
                <w:bCs/>
                <w:sz w:val="28"/>
                <w:szCs w:val="28"/>
              </w:rPr>
            </w:pPr>
            <w:r w:rsidRPr="008B63EF">
              <w:rPr>
                <w:b/>
                <w:bCs/>
                <w:sz w:val="28"/>
                <w:szCs w:val="28"/>
              </w:rPr>
              <w:t>в постановление Администрации Северодвинска</w:t>
            </w:r>
          </w:p>
          <w:p w14:paraId="1676C76B" w14:textId="77777777" w:rsidR="00400925" w:rsidRPr="008B63EF" w:rsidRDefault="00400925" w:rsidP="003A7B8D">
            <w:pPr>
              <w:overflowPunct w:val="0"/>
              <w:autoSpaceDE w:val="0"/>
              <w:autoSpaceDN w:val="0"/>
              <w:adjustRightInd w:val="0"/>
              <w:rPr>
                <w:b/>
                <w:bCs/>
                <w:sz w:val="28"/>
                <w:szCs w:val="28"/>
              </w:rPr>
            </w:pPr>
            <w:r w:rsidRPr="008B63EF">
              <w:rPr>
                <w:b/>
                <w:bCs/>
                <w:sz w:val="28"/>
                <w:szCs w:val="28"/>
              </w:rPr>
              <w:t xml:space="preserve">от 01.07.2011 № 272-па </w:t>
            </w:r>
          </w:p>
          <w:p w14:paraId="1086F859" w14:textId="2D6B2E75" w:rsidR="00203715" w:rsidRPr="008B63EF" w:rsidRDefault="00203715" w:rsidP="00203715">
            <w:pPr>
              <w:rPr>
                <w:sz w:val="28"/>
                <w:szCs w:val="28"/>
              </w:rPr>
            </w:pPr>
            <w:r w:rsidRPr="008B63EF">
              <w:rPr>
                <w:b/>
                <w:sz w:val="28"/>
                <w:szCs w:val="28"/>
              </w:rPr>
              <w:t>(в редакции от 18.03.2016)</w:t>
            </w:r>
          </w:p>
          <w:p w14:paraId="37AA0418" w14:textId="77777777" w:rsidR="00F6269D" w:rsidRPr="008B63EF" w:rsidRDefault="00F6269D" w:rsidP="004655BF">
            <w:pPr>
              <w:overflowPunct w:val="0"/>
              <w:autoSpaceDE w:val="0"/>
              <w:autoSpaceDN w:val="0"/>
              <w:adjustRightInd w:val="0"/>
              <w:rPr>
                <w:b/>
                <w:sz w:val="28"/>
                <w:szCs w:val="28"/>
              </w:rPr>
            </w:pPr>
          </w:p>
          <w:p w14:paraId="0A9CA656" w14:textId="03E1FFB2" w:rsidR="003A7B8D" w:rsidRPr="008B63EF" w:rsidRDefault="003A7B8D" w:rsidP="004655BF">
            <w:pPr>
              <w:overflowPunct w:val="0"/>
              <w:autoSpaceDE w:val="0"/>
              <w:autoSpaceDN w:val="0"/>
              <w:adjustRightInd w:val="0"/>
              <w:rPr>
                <w:b/>
                <w:sz w:val="28"/>
                <w:szCs w:val="28"/>
              </w:rPr>
            </w:pPr>
          </w:p>
        </w:tc>
      </w:tr>
    </w:tbl>
    <w:p w14:paraId="13CC781B" w14:textId="09632DB8" w:rsidR="003551B0" w:rsidRPr="008B63EF" w:rsidRDefault="002218B2" w:rsidP="003A7B8D">
      <w:pPr>
        <w:widowControl w:val="0"/>
        <w:autoSpaceDE w:val="0"/>
        <w:autoSpaceDN w:val="0"/>
        <w:adjustRightInd w:val="0"/>
        <w:ind w:firstLine="709"/>
        <w:jc w:val="both"/>
        <w:rPr>
          <w:rFonts w:eastAsiaTheme="minorEastAsia"/>
          <w:sz w:val="28"/>
          <w:szCs w:val="28"/>
          <w14:ligatures w14:val="standardContextual"/>
        </w:rPr>
      </w:pPr>
      <w:r w:rsidRPr="008B63EF">
        <w:rPr>
          <w:rFonts w:eastAsiaTheme="minorEastAsia"/>
          <w:sz w:val="28"/>
          <w:szCs w:val="28"/>
          <w14:ligatures w14:val="standardContextual"/>
        </w:rPr>
        <w:t xml:space="preserve">В целях </w:t>
      </w:r>
      <w:r w:rsidR="0077162F" w:rsidRPr="008B63EF">
        <w:rPr>
          <w:rFonts w:eastAsiaTheme="minorEastAsia"/>
          <w:sz w:val="28"/>
          <w:szCs w:val="28"/>
          <w14:ligatures w14:val="standardContextual"/>
        </w:rPr>
        <w:t>актуализации</w:t>
      </w:r>
      <w:r w:rsidRPr="008B63EF">
        <w:rPr>
          <w:rFonts w:eastAsiaTheme="minorEastAsia"/>
          <w:sz w:val="28"/>
          <w:szCs w:val="28"/>
          <w14:ligatures w14:val="standardContextual"/>
        </w:rPr>
        <w:t xml:space="preserve"> муниципального правового акта </w:t>
      </w:r>
    </w:p>
    <w:p w14:paraId="2FFB4AC2" w14:textId="77777777" w:rsidR="00F6269D" w:rsidRPr="008B63EF" w:rsidRDefault="00F6269D" w:rsidP="00F6269D">
      <w:pPr>
        <w:pStyle w:val="2"/>
        <w:ind w:left="0" w:right="0" w:firstLine="709"/>
        <w:rPr>
          <w:rFonts w:ascii="Times New Roman" w:hAnsi="Times New Roman"/>
          <w:sz w:val="28"/>
          <w:szCs w:val="28"/>
        </w:rPr>
      </w:pPr>
    </w:p>
    <w:p w14:paraId="566FB5AA" w14:textId="77777777" w:rsidR="00F6269D" w:rsidRPr="008B63EF" w:rsidRDefault="00F6269D" w:rsidP="00F6269D">
      <w:pPr>
        <w:pStyle w:val="2"/>
        <w:ind w:left="0" w:right="0" w:firstLine="0"/>
        <w:rPr>
          <w:rFonts w:ascii="Times New Roman" w:hAnsi="Times New Roman"/>
          <w:b/>
          <w:sz w:val="28"/>
          <w:szCs w:val="28"/>
        </w:rPr>
      </w:pPr>
      <w:r w:rsidRPr="008B63EF">
        <w:rPr>
          <w:rFonts w:ascii="Times New Roman" w:hAnsi="Times New Roman"/>
          <w:b/>
          <w:sz w:val="28"/>
          <w:szCs w:val="28"/>
        </w:rPr>
        <w:t>ПОСТАНОВЛЯЕТ:</w:t>
      </w:r>
    </w:p>
    <w:p w14:paraId="169915A6" w14:textId="77777777" w:rsidR="00F6269D" w:rsidRPr="008B63EF" w:rsidRDefault="00F6269D" w:rsidP="00F6269D">
      <w:pPr>
        <w:pStyle w:val="2"/>
        <w:ind w:left="0" w:right="0" w:firstLine="709"/>
        <w:rPr>
          <w:rFonts w:ascii="Times New Roman" w:hAnsi="Times New Roman"/>
          <w:b/>
          <w:sz w:val="28"/>
          <w:szCs w:val="28"/>
        </w:rPr>
      </w:pPr>
    </w:p>
    <w:p w14:paraId="09E04172" w14:textId="182C61CD" w:rsidR="00F6269D" w:rsidRDefault="00F6269D" w:rsidP="00791C58">
      <w:pPr>
        <w:pStyle w:val="2"/>
        <w:ind w:left="0" w:right="0" w:firstLine="709"/>
        <w:rPr>
          <w:rFonts w:ascii="Times New Roman" w:hAnsi="Times New Roman"/>
          <w:color w:val="000000"/>
          <w:sz w:val="28"/>
          <w:szCs w:val="28"/>
        </w:rPr>
      </w:pPr>
      <w:r w:rsidRPr="008B63EF">
        <w:rPr>
          <w:rFonts w:ascii="Times New Roman" w:hAnsi="Times New Roman"/>
          <w:bCs/>
          <w:sz w:val="28"/>
          <w:szCs w:val="28"/>
        </w:rPr>
        <w:t>1. Внести в постановлени</w:t>
      </w:r>
      <w:r w:rsidR="00203715" w:rsidRPr="008B63EF">
        <w:rPr>
          <w:rFonts w:ascii="Times New Roman" w:hAnsi="Times New Roman"/>
          <w:bCs/>
          <w:sz w:val="28"/>
          <w:szCs w:val="28"/>
        </w:rPr>
        <w:t>е</w:t>
      </w:r>
      <w:r w:rsidRPr="008B63EF">
        <w:rPr>
          <w:rFonts w:ascii="Times New Roman" w:hAnsi="Times New Roman"/>
          <w:bCs/>
          <w:sz w:val="28"/>
          <w:szCs w:val="28"/>
        </w:rPr>
        <w:t xml:space="preserve"> Администрации Северодвинска от </w:t>
      </w:r>
      <w:r w:rsidR="00203715" w:rsidRPr="008B63EF">
        <w:rPr>
          <w:rFonts w:ascii="Times New Roman" w:hAnsi="Times New Roman"/>
          <w:bCs/>
          <w:sz w:val="28"/>
          <w:szCs w:val="28"/>
        </w:rPr>
        <w:t>01.07.2011</w:t>
      </w:r>
      <w:r w:rsidRPr="008B63EF">
        <w:rPr>
          <w:rFonts w:ascii="Times New Roman" w:hAnsi="Times New Roman"/>
          <w:bCs/>
          <w:sz w:val="28"/>
          <w:szCs w:val="28"/>
        </w:rPr>
        <w:t xml:space="preserve"> № </w:t>
      </w:r>
      <w:r w:rsidR="00203715" w:rsidRPr="008B63EF">
        <w:rPr>
          <w:rFonts w:ascii="Times New Roman" w:hAnsi="Times New Roman"/>
          <w:bCs/>
          <w:sz w:val="28"/>
          <w:szCs w:val="28"/>
        </w:rPr>
        <w:t>272</w:t>
      </w:r>
      <w:r w:rsidRPr="008B63EF">
        <w:rPr>
          <w:rFonts w:ascii="Times New Roman" w:hAnsi="Times New Roman"/>
          <w:bCs/>
          <w:sz w:val="28"/>
          <w:szCs w:val="28"/>
        </w:rPr>
        <w:t>-па «</w:t>
      </w:r>
      <w:r w:rsidR="00203715" w:rsidRPr="008B63EF">
        <w:rPr>
          <w:rFonts w:ascii="Times New Roman" w:hAnsi="Times New Roman"/>
          <w:bCs/>
          <w:sz w:val="28"/>
          <w:szCs w:val="28"/>
        </w:rPr>
        <w:t>О предоставлении согласия на совершение и одобрение сделок</w:t>
      </w:r>
      <w:r w:rsidRPr="008B63EF">
        <w:rPr>
          <w:rFonts w:ascii="Times New Roman" w:hAnsi="Times New Roman"/>
          <w:bCs/>
          <w:sz w:val="28"/>
          <w:szCs w:val="28"/>
        </w:rPr>
        <w:t xml:space="preserve">» </w:t>
      </w:r>
      <w:r w:rsidRPr="008B63EF">
        <w:rPr>
          <w:rFonts w:ascii="Times New Roman" w:hAnsi="Times New Roman"/>
          <w:color w:val="000000"/>
          <w:sz w:val="28"/>
          <w:szCs w:val="28"/>
        </w:rPr>
        <w:t>(в редакции от </w:t>
      </w:r>
      <w:r w:rsidR="00203715" w:rsidRPr="008B63EF">
        <w:rPr>
          <w:rFonts w:ascii="Times New Roman" w:hAnsi="Times New Roman"/>
          <w:color w:val="000000"/>
          <w:sz w:val="28"/>
          <w:szCs w:val="28"/>
        </w:rPr>
        <w:t>18.03.2016</w:t>
      </w:r>
      <w:r w:rsidRPr="008B63EF">
        <w:rPr>
          <w:rFonts w:ascii="Times New Roman" w:hAnsi="Times New Roman"/>
          <w:color w:val="000000"/>
          <w:sz w:val="28"/>
          <w:szCs w:val="28"/>
        </w:rPr>
        <w:t>) следующие изменения:</w:t>
      </w:r>
    </w:p>
    <w:p w14:paraId="0DF27E7D" w14:textId="668AF764" w:rsidR="005D34EB" w:rsidRDefault="005D34EB" w:rsidP="00791C58">
      <w:pPr>
        <w:pStyle w:val="2"/>
        <w:ind w:left="0" w:right="0" w:firstLine="709"/>
        <w:rPr>
          <w:rFonts w:ascii="Times New Roman" w:hAnsi="Times New Roman"/>
          <w:bCs/>
          <w:sz w:val="28"/>
          <w:szCs w:val="28"/>
        </w:rPr>
      </w:pPr>
      <w:r>
        <w:rPr>
          <w:rFonts w:ascii="Times New Roman" w:hAnsi="Times New Roman"/>
          <w:color w:val="000000"/>
          <w:sz w:val="28"/>
          <w:szCs w:val="28"/>
        </w:rPr>
        <w:t xml:space="preserve">1) преамбулу </w:t>
      </w:r>
      <w:r w:rsidR="00C27CBE">
        <w:rPr>
          <w:rFonts w:ascii="Times New Roman" w:hAnsi="Times New Roman"/>
          <w:color w:val="000000"/>
          <w:sz w:val="28"/>
          <w:szCs w:val="28"/>
        </w:rPr>
        <w:t>изложить</w:t>
      </w:r>
      <w:r>
        <w:rPr>
          <w:rFonts w:ascii="Times New Roman" w:hAnsi="Times New Roman"/>
          <w:color w:val="000000"/>
          <w:sz w:val="28"/>
          <w:szCs w:val="28"/>
        </w:rPr>
        <w:t xml:space="preserve"> </w:t>
      </w:r>
      <w:r w:rsidRPr="008B63EF">
        <w:rPr>
          <w:rFonts w:ascii="Times New Roman" w:hAnsi="Times New Roman"/>
          <w:bCs/>
          <w:sz w:val="28"/>
          <w:szCs w:val="28"/>
        </w:rPr>
        <w:t>в следующей редакции</w:t>
      </w:r>
      <w:r>
        <w:rPr>
          <w:rFonts w:ascii="Times New Roman" w:hAnsi="Times New Roman"/>
          <w:bCs/>
          <w:sz w:val="28"/>
          <w:szCs w:val="28"/>
        </w:rPr>
        <w:t>:</w:t>
      </w:r>
    </w:p>
    <w:p w14:paraId="16ED62B7" w14:textId="3C19A677" w:rsidR="005D34EB" w:rsidRPr="00877B39" w:rsidRDefault="005D34EB" w:rsidP="00791C58">
      <w:pPr>
        <w:autoSpaceDE w:val="0"/>
        <w:autoSpaceDN w:val="0"/>
        <w:adjustRightInd w:val="0"/>
        <w:ind w:firstLine="709"/>
        <w:jc w:val="both"/>
        <w:rPr>
          <w:color w:val="000000"/>
          <w:sz w:val="28"/>
          <w:szCs w:val="28"/>
        </w:rPr>
      </w:pPr>
      <w:r w:rsidRPr="00877B39">
        <w:rPr>
          <w:bCs/>
          <w:sz w:val="28"/>
          <w:szCs w:val="28"/>
        </w:rPr>
        <w:t>«</w:t>
      </w:r>
      <w:r w:rsidRPr="00877B39">
        <w:rPr>
          <w:sz w:val="28"/>
          <w:szCs w:val="28"/>
        </w:rPr>
        <w:t xml:space="preserve">В целях повышения эффективности управления муниципальным имуществом и усиления контроля за финансово-хозяйственной деятельностью муниципальных унитарных предприятий, руководствуясь </w:t>
      </w:r>
      <w:r w:rsidR="00401576" w:rsidRPr="00877B39">
        <w:rPr>
          <w:sz w:val="28"/>
          <w:szCs w:val="28"/>
        </w:rPr>
        <w:t xml:space="preserve">Гражданским </w:t>
      </w:r>
      <w:hyperlink r:id="rId9">
        <w:r w:rsidR="00401576" w:rsidRPr="00877B39">
          <w:rPr>
            <w:sz w:val="28"/>
            <w:szCs w:val="28"/>
          </w:rPr>
          <w:t>кодексом</w:t>
        </w:r>
      </w:hyperlink>
      <w:r w:rsidR="00401576" w:rsidRPr="00877B39">
        <w:rPr>
          <w:sz w:val="28"/>
          <w:szCs w:val="28"/>
        </w:rPr>
        <w:t xml:space="preserve"> Российской Федерации,</w:t>
      </w:r>
      <w:r w:rsidR="00401576">
        <w:rPr>
          <w:sz w:val="28"/>
          <w:szCs w:val="28"/>
        </w:rPr>
        <w:t xml:space="preserve"> </w:t>
      </w:r>
      <w:r w:rsidR="00372CCE" w:rsidRPr="00877B39">
        <w:rPr>
          <w:sz w:val="28"/>
          <w:szCs w:val="28"/>
        </w:rPr>
        <w:t xml:space="preserve">Федеральным </w:t>
      </w:r>
      <w:hyperlink r:id="rId10">
        <w:r w:rsidR="00372CCE" w:rsidRPr="00877B39">
          <w:rPr>
            <w:sz w:val="28"/>
            <w:szCs w:val="28"/>
          </w:rPr>
          <w:t>законом</w:t>
        </w:r>
      </w:hyperlink>
      <w:r w:rsidR="00372CCE" w:rsidRPr="00877B39">
        <w:rPr>
          <w:sz w:val="28"/>
          <w:szCs w:val="28"/>
        </w:rPr>
        <w:t xml:space="preserve"> от 26.12.1995 </w:t>
      </w:r>
      <w:r w:rsidR="00401576">
        <w:rPr>
          <w:sz w:val="28"/>
          <w:szCs w:val="28"/>
        </w:rPr>
        <w:t xml:space="preserve">             </w:t>
      </w:r>
      <w:r w:rsidR="00372CCE" w:rsidRPr="00877B39">
        <w:rPr>
          <w:sz w:val="28"/>
          <w:szCs w:val="28"/>
        </w:rPr>
        <w:t>№</w:t>
      </w:r>
      <w:r w:rsidR="00401576">
        <w:rPr>
          <w:sz w:val="28"/>
          <w:szCs w:val="28"/>
        </w:rPr>
        <w:t> </w:t>
      </w:r>
      <w:r w:rsidR="00372CCE" w:rsidRPr="00877B39">
        <w:rPr>
          <w:sz w:val="28"/>
          <w:szCs w:val="28"/>
        </w:rPr>
        <w:t xml:space="preserve">208-ФЗ «Об акционерных обществах», </w:t>
      </w:r>
      <w:r w:rsidRPr="00877B39">
        <w:rPr>
          <w:sz w:val="28"/>
          <w:szCs w:val="28"/>
        </w:rPr>
        <w:t xml:space="preserve">Федеральным </w:t>
      </w:r>
      <w:hyperlink r:id="rId11">
        <w:r w:rsidRPr="00877B39">
          <w:rPr>
            <w:sz w:val="28"/>
            <w:szCs w:val="28"/>
          </w:rPr>
          <w:t>законом</w:t>
        </w:r>
      </w:hyperlink>
      <w:r w:rsidRPr="00877B39">
        <w:rPr>
          <w:sz w:val="28"/>
          <w:szCs w:val="28"/>
        </w:rPr>
        <w:t xml:space="preserve"> от 14.11.2002</w:t>
      </w:r>
      <w:r w:rsidR="00372CCE" w:rsidRPr="00372CCE">
        <w:rPr>
          <w:sz w:val="28"/>
          <w:szCs w:val="28"/>
        </w:rPr>
        <w:t xml:space="preserve"> </w:t>
      </w:r>
      <w:r w:rsidRPr="00877B39">
        <w:rPr>
          <w:sz w:val="28"/>
          <w:szCs w:val="28"/>
        </w:rPr>
        <w:t>№</w:t>
      </w:r>
      <w:r w:rsidR="00401576">
        <w:rPr>
          <w:sz w:val="28"/>
          <w:szCs w:val="28"/>
        </w:rPr>
        <w:t> </w:t>
      </w:r>
      <w:r w:rsidRPr="00877B39">
        <w:rPr>
          <w:sz w:val="28"/>
          <w:szCs w:val="28"/>
        </w:rPr>
        <w:t>161-ФЗ «О</w:t>
      </w:r>
      <w:r w:rsidR="00372CCE">
        <w:rPr>
          <w:sz w:val="28"/>
          <w:szCs w:val="28"/>
          <w:lang w:val="en-US"/>
        </w:rPr>
        <w:t> </w:t>
      </w:r>
      <w:r w:rsidRPr="00877B39">
        <w:rPr>
          <w:sz w:val="28"/>
          <w:szCs w:val="28"/>
        </w:rPr>
        <w:t xml:space="preserve">государственных и муниципальных унитарных предприятиях», </w:t>
      </w:r>
      <w:r w:rsidR="00791C58" w:rsidRPr="00877B39">
        <w:rPr>
          <w:sz w:val="28"/>
          <w:szCs w:val="28"/>
        </w:rPr>
        <w:t>Федеральным законом от 06.04.2024 № 66-ФЗ «О внесении изменений в</w:t>
      </w:r>
      <w:r w:rsidR="00E077B4">
        <w:rPr>
          <w:sz w:val="28"/>
          <w:szCs w:val="28"/>
          <w:lang w:val="en-US"/>
        </w:rPr>
        <w:t> </w:t>
      </w:r>
      <w:r w:rsidR="00791C58" w:rsidRPr="00877B39">
        <w:rPr>
          <w:sz w:val="28"/>
          <w:szCs w:val="28"/>
        </w:rPr>
        <w:t>статью</w:t>
      </w:r>
      <w:r w:rsidR="00E077B4">
        <w:rPr>
          <w:sz w:val="28"/>
          <w:szCs w:val="28"/>
          <w:lang w:val="en-US"/>
        </w:rPr>
        <w:t> </w:t>
      </w:r>
      <w:r w:rsidR="00791C58" w:rsidRPr="00877B39">
        <w:rPr>
          <w:sz w:val="28"/>
          <w:szCs w:val="28"/>
        </w:rPr>
        <w:t>24 Федерального закона «О государственных и муниципальных унитарных предприятиях</w:t>
      </w:r>
      <w:r w:rsidR="006F5C14">
        <w:rPr>
          <w:sz w:val="28"/>
          <w:szCs w:val="28"/>
        </w:rPr>
        <w:t>»,</w:t>
      </w:r>
      <w:r w:rsidR="00791C58" w:rsidRPr="00877B39">
        <w:rPr>
          <w:sz w:val="28"/>
          <w:szCs w:val="28"/>
        </w:rPr>
        <w:t xml:space="preserve"> постановляет:</w:t>
      </w:r>
      <w:r w:rsidRPr="00877B39">
        <w:rPr>
          <w:sz w:val="28"/>
          <w:szCs w:val="28"/>
        </w:rPr>
        <w:t>»;</w:t>
      </w:r>
    </w:p>
    <w:p w14:paraId="6DB0E033" w14:textId="0E9C4908" w:rsidR="0080767F" w:rsidRPr="00877B39" w:rsidRDefault="005D34EB" w:rsidP="00791C58">
      <w:pPr>
        <w:pStyle w:val="2"/>
        <w:ind w:left="0" w:right="0" w:firstLine="709"/>
        <w:rPr>
          <w:rFonts w:ascii="Times New Roman" w:hAnsi="Times New Roman"/>
          <w:bCs/>
          <w:sz w:val="28"/>
          <w:szCs w:val="28"/>
        </w:rPr>
      </w:pPr>
      <w:r w:rsidRPr="00877B39">
        <w:rPr>
          <w:rFonts w:ascii="Times New Roman" w:hAnsi="Times New Roman"/>
          <w:bCs/>
          <w:sz w:val="28"/>
          <w:szCs w:val="28"/>
        </w:rPr>
        <w:t>2</w:t>
      </w:r>
      <w:r w:rsidR="00F244D7" w:rsidRPr="00877B39">
        <w:rPr>
          <w:rFonts w:ascii="Times New Roman" w:hAnsi="Times New Roman"/>
          <w:bCs/>
          <w:sz w:val="28"/>
          <w:szCs w:val="28"/>
        </w:rPr>
        <w:t>) в пункте 1 слов</w:t>
      </w:r>
      <w:r w:rsidR="000D3C54" w:rsidRPr="00877B39">
        <w:rPr>
          <w:rFonts w:ascii="Times New Roman" w:hAnsi="Times New Roman"/>
          <w:bCs/>
          <w:sz w:val="28"/>
          <w:szCs w:val="28"/>
        </w:rPr>
        <w:t>о</w:t>
      </w:r>
      <w:r w:rsidR="00F244D7" w:rsidRPr="00877B39">
        <w:rPr>
          <w:rFonts w:ascii="Times New Roman" w:hAnsi="Times New Roman"/>
          <w:bCs/>
          <w:sz w:val="28"/>
          <w:szCs w:val="28"/>
        </w:rPr>
        <w:t xml:space="preserve"> «открытыми» </w:t>
      </w:r>
      <w:r w:rsidR="000D3C54" w:rsidRPr="00877B39">
        <w:rPr>
          <w:rFonts w:ascii="Times New Roman" w:hAnsi="Times New Roman"/>
          <w:bCs/>
          <w:sz w:val="28"/>
          <w:szCs w:val="28"/>
        </w:rPr>
        <w:t>исключить</w:t>
      </w:r>
      <w:r w:rsidR="00F244D7" w:rsidRPr="00877B39">
        <w:rPr>
          <w:rFonts w:ascii="Times New Roman" w:hAnsi="Times New Roman"/>
          <w:bCs/>
          <w:sz w:val="28"/>
          <w:szCs w:val="28"/>
        </w:rPr>
        <w:t>;</w:t>
      </w:r>
    </w:p>
    <w:p w14:paraId="196D9D35" w14:textId="242FC996" w:rsidR="00F244D7" w:rsidRPr="00877B39" w:rsidRDefault="005D34EB" w:rsidP="00791C58">
      <w:pPr>
        <w:pStyle w:val="2"/>
        <w:ind w:left="0" w:right="0" w:firstLine="709"/>
        <w:rPr>
          <w:rFonts w:ascii="Times New Roman" w:hAnsi="Times New Roman"/>
          <w:bCs/>
          <w:sz w:val="28"/>
          <w:szCs w:val="28"/>
        </w:rPr>
      </w:pPr>
      <w:r w:rsidRPr="00877B39">
        <w:rPr>
          <w:rFonts w:ascii="Times New Roman" w:hAnsi="Times New Roman"/>
          <w:bCs/>
          <w:sz w:val="28"/>
          <w:szCs w:val="28"/>
        </w:rPr>
        <w:t>3</w:t>
      </w:r>
      <w:r w:rsidR="00F244D7" w:rsidRPr="00877B39">
        <w:rPr>
          <w:rFonts w:ascii="Times New Roman" w:hAnsi="Times New Roman"/>
          <w:bCs/>
          <w:sz w:val="28"/>
          <w:szCs w:val="28"/>
        </w:rPr>
        <w:t>)</w:t>
      </w:r>
      <w:r w:rsidR="00916450" w:rsidRPr="00877B39">
        <w:rPr>
          <w:rFonts w:ascii="Times New Roman" w:hAnsi="Times New Roman"/>
          <w:bCs/>
          <w:sz w:val="28"/>
          <w:szCs w:val="28"/>
        </w:rPr>
        <w:t> </w:t>
      </w:r>
      <w:r w:rsidR="00F244D7" w:rsidRPr="00877B39">
        <w:rPr>
          <w:rFonts w:ascii="Times New Roman" w:hAnsi="Times New Roman"/>
          <w:bCs/>
          <w:sz w:val="28"/>
          <w:szCs w:val="28"/>
        </w:rPr>
        <w:t>в пункте</w:t>
      </w:r>
      <w:r w:rsidR="00207366" w:rsidRPr="00877B39">
        <w:rPr>
          <w:rFonts w:ascii="Times New Roman" w:hAnsi="Times New Roman"/>
          <w:bCs/>
          <w:sz w:val="28"/>
          <w:szCs w:val="28"/>
        </w:rPr>
        <w:t xml:space="preserve"> </w:t>
      </w:r>
      <w:r w:rsidR="00F244D7" w:rsidRPr="00877B39">
        <w:rPr>
          <w:rFonts w:ascii="Times New Roman" w:hAnsi="Times New Roman"/>
          <w:bCs/>
          <w:sz w:val="28"/>
          <w:szCs w:val="28"/>
        </w:rPr>
        <w:t xml:space="preserve">3 слова «на первого заместителя Главы Администрации </w:t>
      </w:r>
      <w:r w:rsidR="003C5994">
        <w:rPr>
          <w:rFonts w:ascii="Times New Roman" w:hAnsi="Times New Roman"/>
          <w:bCs/>
          <w:sz w:val="28"/>
          <w:szCs w:val="28"/>
        </w:rPr>
        <w:t>-</w:t>
      </w:r>
      <w:r w:rsidR="00E077B4" w:rsidRPr="00E077B4">
        <w:rPr>
          <w:rFonts w:ascii="Times New Roman" w:hAnsi="Times New Roman"/>
          <w:bCs/>
          <w:sz w:val="28"/>
          <w:szCs w:val="28"/>
        </w:rPr>
        <w:t xml:space="preserve"> </w:t>
      </w:r>
      <w:r w:rsidR="00F244D7" w:rsidRPr="00877B39">
        <w:rPr>
          <w:rFonts w:ascii="Times New Roman" w:hAnsi="Times New Roman"/>
          <w:bCs/>
          <w:sz w:val="28"/>
          <w:szCs w:val="28"/>
        </w:rPr>
        <w:t xml:space="preserve">руководителя аппарата» </w:t>
      </w:r>
      <w:bookmarkStart w:id="1" w:name="_Hlk170466726"/>
      <w:r w:rsidR="00F244D7" w:rsidRPr="00877B39">
        <w:rPr>
          <w:rFonts w:ascii="Times New Roman" w:hAnsi="Times New Roman"/>
          <w:bCs/>
          <w:sz w:val="28"/>
          <w:szCs w:val="28"/>
        </w:rPr>
        <w:t xml:space="preserve">заменить словами </w:t>
      </w:r>
      <w:bookmarkEnd w:id="1"/>
      <w:r w:rsidR="00F244D7" w:rsidRPr="00877B39">
        <w:rPr>
          <w:rFonts w:ascii="Times New Roman" w:hAnsi="Times New Roman"/>
          <w:bCs/>
          <w:sz w:val="28"/>
          <w:szCs w:val="28"/>
        </w:rPr>
        <w:t>«на заместителя Главы Администрации Северодвинска по финансово-экономическим вопросам»</w:t>
      </w:r>
      <w:r w:rsidR="000D3C54" w:rsidRPr="00877B39">
        <w:rPr>
          <w:rFonts w:ascii="Times New Roman" w:hAnsi="Times New Roman"/>
          <w:bCs/>
          <w:sz w:val="28"/>
          <w:szCs w:val="28"/>
        </w:rPr>
        <w:t>;</w:t>
      </w:r>
    </w:p>
    <w:p w14:paraId="1419334C" w14:textId="65812495" w:rsidR="00F244D7" w:rsidRPr="00877B39" w:rsidRDefault="005D34EB" w:rsidP="00791C58">
      <w:pPr>
        <w:pStyle w:val="2"/>
        <w:ind w:left="0" w:right="0" w:firstLine="709"/>
        <w:rPr>
          <w:rFonts w:ascii="Times New Roman" w:hAnsi="Times New Roman"/>
          <w:bCs/>
          <w:sz w:val="28"/>
          <w:szCs w:val="28"/>
        </w:rPr>
      </w:pPr>
      <w:r w:rsidRPr="00877B39">
        <w:rPr>
          <w:rFonts w:ascii="Times New Roman" w:hAnsi="Times New Roman"/>
          <w:bCs/>
          <w:sz w:val="28"/>
          <w:szCs w:val="28"/>
        </w:rPr>
        <w:t>4</w:t>
      </w:r>
      <w:r w:rsidR="00916450" w:rsidRPr="00877B39">
        <w:rPr>
          <w:rFonts w:ascii="Times New Roman" w:hAnsi="Times New Roman"/>
          <w:bCs/>
          <w:sz w:val="28"/>
          <w:szCs w:val="28"/>
        </w:rPr>
        <w:t>)</w:t>
      </w:r>
      <w:r w:rsidR="00F244D7" w:rsidRPr="00877B39">
        <w:rPr>
          <w:rFonts w:ascii="Times New Roman" w:hAnsi="Times New Roman"/>
          <w:bCs/>
          <w:sz w:val="28"/>
          <w:szCs w:val="28"/>
        </w:rPr>
        <w:t xml:space="preserve"> </w:t>
      </w:r>
      <w:r w:rsidR="00E077B4">
        <w:rPr>
          <w:rFonts w:ascii="Times New Roman" w:hAnsi="Times New Roman"/>
          <w:bCs/>
          <w:sz w:val="28"/>
          <w:szCs w:val="28"/>
        </w:rPr>
        <w:t>в</w:t>
      </w:r>
      <w:r w:rsidR="00916450" w:rsidRPr="00877B39">
        <w:rPr>
          <w:rFonts w:ascii="Times New Roman" w:hAnsi="Times New Roman"/>
          <w:bCs/>
          <w:sz w:val="28"/>
          <w:szCs w:val="28"/>
        </w:rPr>
        <w:t xml:space="preserve"> </w:t>
      </w:r>
      <w:r w:rsidR="00880AC2" w:rsidRPr="00877B39">
        <w:rPr>
          <w:rFonts w:ascii="Times New Roman" w:hAnsi="Times New Roman"/>
          <w:bCs/>
          <w:sz w:val="28"/>
          <w:szCs w:val="28"/>
        </w:rPr>
        <w:t>Порядк</w:t>
      </w:r>
      <w:r w:rsidR="00916450" w:rsidRPr="00877B39">
        <w:rPr>
          <w:rFonts w:ascii="Times New Roman" w:hAnsi="Times New Roman"/>
          <w:bCs/>
          <w:sz w:val="28"/>
          <w:szCs w:val="28"/>
        </w:rPr>
        <w:t>е</w:t>
      </w:r>
      <w:r w:rsidR="00880AC2" w:rsidRPr="00877B39">
        <w:rPr>
          <w:rFonts w:ascii="Times New Roman" w:hAnsi="Times New Roman"/>
          <w:bCs/>
          <w:sz w:val="28"/>
          <w:szCs w:val="28"/>
        </w:rPr>
        <w:t xml:space="preserve"> предоставления согласия на совершение и одобрение крупных сделок,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и открытыми акционерными </w:t>
      </w:r>
      <w:r w:rsidR="00880AC2" w:rsidRPr="00877B39">
        <w:rPr>
          <w:rFonts w:ascii="Times New Roman" w:hAnsi="Times New Roman"/>
          <w:bCs/>
          <w:sz w:val="28"/>
          <w:szCs w:val="28"/>
        </w:rPr>
        <w:lastRenderedPageBreak/>
        <w:t>обществами, 100% акций которых находится в собственности муниципального образования «Северодвинск»:</w:t>
      </w:r>
    </w:p>
    <w:p w14:paraId="119D6E4F" w14:textId="471D8C88" w:rsidR="00880AC2" w:rsidRPr="00877B39" w:rsidRDefault="00880AC2" w:rsidP="00791C58">
      <w:pPr>
        <w:pStyle w:val="2"/>
        <w:ind w:left="0" w:right="0" w:firstLine="709"/>
        <w:rPr>
          <w:rFonts w:ascii="Times New Roman" w:hAnsi="Times New Roman"/>
          <w:bCs/>
          <w:sz w:val="28"/>
          <w:szCs w:val="28"/>
        </w:rPr>
      </w:pPr>
      <w:r w:rsidRPr="00877B39">
        <w:rPr>
          <w:rFonts w:ascii="Times New Roman" w:hAnsi="Times New Roman"/>
          <w:bCs/>
          <w:sz w:val="28"/>
          <w:szCs w:val="28"/>
        </w:rPr>
        <w:t>в наименовании</w:t>
      </w:r>
      <w:r w:rsidR="003E3946" w:rsidRPr="00877B39">
        <w:rPr>
          <w:rFonts w:ascii="Times New Roman" w:hAnsi="Times New Roman"/>
          <w:bCs/>
          <w:sz w:val="28"/>
          <w:szCs w:val="28"/>
        </w:rPr>
        <w:t xml:space="preserve"> </w:t>
      </w:r>
      <w:r w:rsidR="00207366" w:rsidRPr="00877B39">
        <w:rPr>
          <w:rFonts w:ascii="Times New Roman" w:hAnsi="Times New Roman"/>
          <w:bCs/>
          <w:sz w:val="28"/>
          <w:szCs w:val="28"/>
        </w:rPr>
        <w:t>слово</w:t>
      </w:r>
      <w:r w:rsidRPr="00877B39">
        <w:rPr>
          <w:rFonts w:ascii="Times New Roman" w:hAnsi="Times New Roman"/>
          <w:bCs/>
          <w:sz w:val="28"/>
          <w:szCs w:val="28"/>
        </w:rPr>
        <w:t xml:space="preserve"> «открыт</w:t>
      </w:r>
      <w:r w:rsidR="00916450" w:rsidRPr="00877B39">
        <w:rPr>
          <w:rFonts w:ascii="Times New Roman" w:hAnsi="Times New Roman"/>
          <w:bCs/>
          <w:sz w:val="28"/>
          <w:szCs w:val="28"/>
        </w:rPr>
        <w:t>ыми»</w:t>
      </w:r>
      <w:r w:rsidRPr="00877B39">
        <w:rPr>
          <w:rFonts w:ascii="Times New Roman" w:hAnsi="Times New Roman"/>
          <w:bCs/>
          <w:sz w:val="28"/>
          <w:szCs w:val="28"/>
        </w:rPr>
        <w:t xml:space="preserve"> </w:t>
      </w:r>
      <w:r w:rsidR="00207366" w:rsidRPr="00877B39">
        <w:rPr>
          <w:rFonts w:ascii="Times New Roman" w:hAnsi="Times New Roman"/>
          <w:bCs/>
          <w:sz w:val="28"/>
          <w:szCs w:val="28"/>
        </w:rPr>
        <w:t>исключить</w:t>
      </w:r>
      <w:r w:rsidRPr="00877B39">
        <w:rPr>
          <w:rFonts w:ascii="Times New Roman" w:hAnsi="Times New Roman"/>
          <w:bCs/>
          <w:sz w:val="28"/>
          <w:szCs w:val="28"/>
        </w:rPr>
        <w:t>;</w:t>
      </w:r>
    </w:p>
    <w:p w14:paraId="588E22C5" w14:textId="7E12C927" w:rsidR="003E3946" w:rsidRPr="00877B39" w:rsidRDefault="003E3946" w:rsidP="00791C58">
      <w:pPr>
        <w:pStyle w:val="2"/>
        <w:ind w:left="0" w:right="0" w:firstLine="709"/>
        <w:rPr>
          <w:rFonts w:ascii="Times New Roman" w:hAnsi="Times New Roman"/>
          <w:bCs/>
          <w:sz w:val="28"/>
          <w:szCs w:val="28"/>
        </w:rPr>
      </w:pPr>
      <w:r w:rsidRPr="00877B39">
        <w:rPr>
          <w:rFonts w:ascii="Times New Roman" w:hAnsi="Times New Roman"/>
          <w:bCs/>
          <w:sz w:val="28"/>
          <w:szCs w:val="28"/>
        </w:rPr>
        <w:t>в пункте 1.2 слова «открытыми», «открытые» исключить;</w:t>
      </w:r>
    </w:p>
    <w:p w14:paraId="2510654E" w14:textId="77777777" w:rsidR="00CF01F9" w:rsidRPr="00877B39" w:rsidRDefault="003E3946" w:rsidP="00791C58">
      <w:pPr>
        <w:pStyle w:val="2"/>
        <w:ind w:left="0" w:right="0" w:firstLine="709"/>
        <w:rPr>
          <w:rFonts w:ascii="Times New Roman" w:hAnsi="Times New Roman"/>
          <w:bCs/>
          <w:sz w:val="28"/>
          <w:szCs w:val="28"/>
        </w:rPr>
      </w:pPr>
      <w:r w:rsidRPr="00877B39">
        <w:rPr>
          <w:rFonts w:ascii="Times New Roman" w:hAnsi="Times New Roman"/>
          <w:bCs/>
          <w:sz w:val="28"/>
          <w:szCs w:val="28"/>
        </w:rPr>
        <w:t>в пункте 1.3</w:t>
      </w:r>
      <w:r w:rsidR="00CF01F9" w:rsidRPr="00877B39">
        <w:rPr>
          <w:rFonts w:ascii="Times New Roman" w:hAnsi="Times New Roman"/>
          <w:bCs/>
          <w:sz w:val="28"/>
          <w:szCs w:val="28"/>
        </w:rPr>
        <w:t>:</w:t>
      </w:r>
    </w:p>
    <w:p w14:paraId="139BB9E5" w14:textId="316EA25B" w:rsidR="00CF01F9" w:rsidRPr="00877B39" w:rsidRDefault="00CF01F9" w:rsidP="00791C58">
      <w:pPr>
        <w:pStyle w:val="2"/>
        <w:ind w:left="0" w:right="0" w:firstLine="709"/>
        <w:rPr>
          <w:rFonts w:ascii="Times New Roman" w:hAnsi="Times New Roman"/>
          <w:bCs/>
          <w:sz w:val="28"/>
          <w:szCs w:val="28"/>
        </w:rPr>
      </w:pPr>
      <w:r w:rsidRPr="00877B39">
        <w:rPr>
          <w:rFonts w:ascii="Times New Roman" w:hAnsi="Times New Roman"/>
          <w:bCs/>
          <w:sz w:val="28"/>
          <w:szCs w:val="28"/>
        </w:rPr>
        <w:t>в абзаце первом слово «открытое» исключить;</w:t>
      </w:r>
    </w:p>
    <w:p w14:paraId="3A942AEC" w14:textId="664779D9" w:rsidR="00CF01F9" w:rsidRPr="00877B39" w:rsidRDefault="00B04C4E" w:rsidP="00791C58">
      <w:pPr>
        <w:pStyle w:val="2"/>
        <w:ind w:left="0" w:right="0" w:firstLine="709"/>
        <w:rPr>
          <w:rFonts w:ascii="Times New Roman" w:hAnsi="Times New Roman"/>
          <w:bCs/>
          <w:sz w:val="28"/>
          <w:szCs w:val="28"/>
        </w:rPr>
      </w:pPr>
      <w:r w:rsidRPr="00877B39">
        <w:rPr>
          <w:rFonts w:ascii="Times New Roman" w:hAnsi="Times New Roman"/>
          <w:bCs/>
          <w:sz w:val="28"/>
          <w:szCs w:val="28"/>
        </w:rPr>
        <w:t>в абзаце втором слово</w:t>
      </w:r>
      <w:r w:rsidR="00E077B4">
        <w:rPr>
          <w:rFonts w:ascii="Times New Roman" w:hAnsi="Times New Roman"/>
          <w:bCs/>
          <w:sz w:val="28"/>
          <w:szCs w:val="28"/>
        </w:rPr>
        <w:t xml:space="preserve"> </w:t>
      </w:r>
      <w:r w:rsidRPr="00877B39">
        <w:rPr>
          <w:rFonts w:ascii="Times New Roman" w:hAnsi="Times New Roman"/>
          <w:bCs/>
          <w:sz w:val="28"/>
          <w:szCs w:val="28"/>
        </w:rPr>
        <w:t>«и земельным отношениям» исключить;</w:t>
      </w:r>
    </w:p>
    <w:p w14:paraId="24D6746C" w14:textId="18AC88D4" w:rsidR="00207366" w:rsidRPr="00877B39" w:rsidRDefault="00207366" w:rsidP="00791C58">
      <w:pPr>
        <w:pStyle w:val="2"/>
        <w:ind w:left="0" w:right="0" w:firstLine="709"/>
        <w:rPr>
          <w:rFonts w:ascii="Times New Roman" w:hAnsi="Times New Roman"/>
          <w:bCs/>
          <w:sz w:val="28"/>
          <w:szCs w:val="28"/>
        </w:rPr>
      </w:pPr>
      <w:r w:rsidRPr="00877B39">
        <w:rPr>
          <w:rFonts w:ascii="Times New Roman" w:hAnsi="Times New Roman"/>
          <w:bCs/>
          <w:sz w:val="28"/>
          <w:szCs w:val="28"/>
        </w:rPr>
        <w:t xml:space="preserve">подпункт 2.1.1 </w:t>
      </w:r>
      <w:r w:rsidR="00C27CBE" w:rsidRPr="00877B39">
        <w:rPr>
          <w:rFonts w:ascii="Times New Roman" w:hAnsi="Times New Roman"/>
          <w:bCs/>
          <w:sz w:val="28"/>
          <w:szCs w:val="28"/>
        </w:rPr>
        <w:t>изложить</w:t>
      </w:r>
      <w:r w:rsidRPr="00877B39">
        <w:rPr>
          <w:rFonts w:ascii="Times New Roman" w:hAnsi="Times New Roman"/>
          <w:bCs/>
          <w:sz w:val="28"/>
          <w:szCs w:val="28"/>
        </w:rPr>
        <w:t xml:space="preserve"> в следующей редакции: </w:t>
      </w:r>
    </w:p>
    <w:p w14:paraId="51BD827E" w14:textId="77777777" w:rsidR="003E3946" w:rsidRPr="00877B39" w:rsidRDefault="003E3946" w:rsidP="00791C58">
      <w:pPr>
        <w:pStyle w:val="2"/>
        <w:ind w:left="0" w:firstLine="709"/>
        <w:rPr>
          <w:rFonts w:ascii="Times New Roman" w:hAnsi="Times New Roman"/>
          <w:bCs/>
          <w:sz w:val="28"/>
          <w:szCs w:val="28"/>
        </w:rPr>
      </w:pPr>
      <w:r w:rsidRPr="00877B39">
        <w:rPr>
          <w:rFonts w:ascii="Times New Roman" w:hAnsi="Times New Roman"/>
          <w:bCs/>
          <w:sz w:val="28"/>
          <w:szCs w:val="28"/>
        </w:rPr>
        <w:t>«2.1.1. Заимствования предприятиями могут осуществляться в форме:</w:t>
      </w:r>
    </w:p>
    <w:p w14:paraId="6E43F203" w14:textId="77777777" w:rsidR="003E3946" w:rsidRPr="00877B39" w:rsidRDefault="003E3946" w:rsidP="00791C58">
      <w:pPr>
        <w:pStyle w:val="2"/>
        <w:ind w:left="0" w:firstLine="709"/>
        <w:rPr>
          <w:rFonts w:ascii="Times New Roman" w:hAnsi="Times New Roman"/>
          <w:bCs/>
          <w:sz w:val="28"/>
          <w:szCs w:val="28"/>
        </w:rPr>
      </w:pPr>
      <w:r w:rsidRPr="00877B39">
        <w:rPr>
          <w:rFonts w:ascii="Times New Roman" w:hAnsi="Times New Roman"/>
          <w:bCs/>
          <w:sz w:val="28"/>
          <w:szCs w:val="28"/>
        </w:rPr>
        <w:t>1) кредитов по договорам с кредитными организациями;</w:t>
      </w:r>
    </w:p>
    <w:p w14:paraId="53B0DD24" w14:textId="74FD803F" w:rsidR="003E3946" w:rsidRPr="00877B39" w:rsidRDefault="003E3946" w:rsidP="00791C58">
      <w:pPr>
        <w:pStyle w:val="2"/>
        <w:ind w:left="0" w:right="0" w:firstLine="709"/>
        <w:rPr>
          <w:rFonts w:ascii="Times New Roman" w:hAnsi="Times New Roman"/>
          <w:bCs/>
          <w:sz w:val="28"/>
          <w:szCs w:val="28"/>
        </w:rPr>
      </w:pPr>
      <w:r w:rsidRPr="00877B39">
        <w:rPr>
          <w:rFonts w:ascii="Times New Roman" w:hAnsi="Times New Roman"/>
          <w:bCs/>
          <w:sz w:val="28"/>
          <w:szCs w:val="28"/>
        </w:rPr>
        <w:t>2)</w:t>
      </w:r>
      <w:r w:rsidR="00815004" w:rsidRPr="00877B39">
        <w:rPr>
          <w:rFonts w:ascii="Times New Roman" w:hAnsi="Times New Roman"/>
          <w:bCs/>
          <w:sz w:val="28"/>
          <w:szCs w:val="28"/>
        </w:rPr>
        <w:t> </w:t>
      </w:r>
      <w:r w:rsidRPr="00877B39">
        <w:rPr>
          <w:rFonts w:ascii="Times New Roman" w:hAnsi="Times New Roman"/>
          <w:bCs/>
          <w:sz w:val="28"/>
          <w:szCs w:val="28"/>
        </w:rPr>
        <w:t>бюджетных кредитов, предоставленных на условиях и в пределах лимитов, которые предусмотрены бюджетным законодательством Российской Федерации, а также в иных формах в случаях, установленных Правительством Российской Федерации.»</w:t>
      </w:r>
      <w:r w:rsidR="008B63EF" w:rsidRPr="00877B39">
        <w:rPr>
          <w:rFonts w:ascii="Times New Roman" w:hAnsi="Times New Roman"/>
          <w:bCs/>
          <w:sz w:val="28"/>
          <w:szCs w:val="28"/>
        </w:rPr>
        <w:t>;</w:t>
      </w:r>
    </w:p>
    <w:p w14:paraId="5CE81AAB" w14:textId="4A8AA64E" w:rsidR="00207366" w:rsidRPr="008B63EF" w:rsidRDefault="00B04C4E" w:rsidP="00791C58">
      <w:pPr>
        <w:pStyle w:val="2"/>
        <w:ind w:left="0" w:right="0" w:firstLine="709"/>
        <w:rPr>
          <w:rFonts w:ascii="Times New Roman" w:hAnsi="Times New Roman"/>
          <w:bCs/>
          <w:sz w:val="28"/>
          <w:szCs w:val="28"/>
        </w:rPr>
      </w:pPr>
      <w:r w:rsidRPr="00877B39">
        <w:rPr>
          <w:rFonts w:ascii="Times New Roman" w:hAnsi="Times New Roman"/>
          <w:bCs/>
          <w:sz w:val="28"/>
          <w:szCs w:val="28"/>
        </w:rPr>
        <w:t xml:space="preserve">подпункт </w:t>
      </w:r>
      <w:r w:rsidR="00207366" w:rsidRPr="00877B39">
        <w:rPr>
          <w:rFonts w:ascii="Times New Roman" w:hAnsi="Times New Roman"/>
          <w:bCs/>
          <w:sz w:val="28"/>
          <w:szCs w:val="28"/>
        </w:rPr>
        <w:t>6 подпункт</w:t>
      </w:r>
      <w:r w:rsidR="003E3946" w:rsidRPr="00877B39">
        <w:rPr>
          <w:rFonts w:ascii="Times New Roman" w:hAnsi="Times New Roman"/>
          <w:bCs/>
          <w:sz w:val="28"/>
          <w:szCs w:val="28"/>
        </w:rPr>
        <w:t>а 2.1.7 признать утратившим силу;</w:t>
      </w:r>
    </w:p>
    <w:p w14:paraId="7D5AFB28" w14:textId="4D6F6245" w:rsidR="00B875E8" w:rsidRDefault="003E3946" w:rsidP="00791C58">
      <w:pPr>
        <w:pStyle w:val="2"/>
        <w:ind w:left="0" w:right="0" w:firstLine="709"/>
        <w:rPr>
          <w:rFonts w:ascii="Times New Roman" w:hAnsi="Times New Roman"/>
          <w:bCs/>
          <w:sz w:val="28"/>
          <w:szCs w:val="28"/>
        </w:rPr>
      </w:pPr>
      <w:r w:rsidRPr="008B63EF">
        <w:rPr>
          <w:rFonts w:ascii="Times New Roman" w:hAnsi="Times New Roman"/>
          <w:bCs/>
          <w:sz w:val="28"/>
          <w:szCs w:val="28"/>
        </w:rPr>
        <w:t xml:space="preserve">подпункт 2.1.16 </w:t>
      </w:r>
      <w:r w:rsidR="00C27CBE">
        <w:rPr>
          <w:rFonts w:ascii="Times New Roman" w:hAnsi="Times New Roman"/>
          <w:bCs/>
          <w:sz w:val="28"/>
          <w:szCs w:val="28"/>
        </w:rPr>
        <w:t>изложить</w:t>
      </w:r>
      <w:r w:rsidR="00B875E8" w:rsidRPr="008B63EF">
        <w:rPr>
          <w:rFonts w:ascii="Times New Roman" w:hAnsi="Times New Roman"/>
          <w:bCs/>
          <w:sz w:val="28"/>
          <w:szCs w:val="28"/>
        </w:rPr>
        <w:t xml:space="preserve"> в следующей редакции:</w:t>
      </w:r>
    </w:p>
    <w:p w14:paraId="02032307" w14:textId="0F609853" w:rsidR="00B875E8" w:rsidRDefault="00B875E8" w:rsidP="00791C58">
      <w:pPr>
        <w:pStyle w:val="ConsPlusNormal"/>
        <w:ind w:firstLine="709"/>
        <w:jc w:val="both"/>
        <w:rPr>
          <w:rFonts w:ascii="Times New Roman" w:hAnsi="Times New Roman" w:cs="Times New Roman"/>
          <w:bCs/>
          <w:sz w:val="28"/>
          <w:szCs w:val="28"/>
        </w:rPr>
      </w:pPr>
      <w:r w:rsidRPr="00B875E8">
        <w:rPr>
          <w:rFonts w:ascii="Times New Roman" w:hAnsi="Times New Roman"/>
          <w:bCs/>
          <w:sz w:val="28"/>
          <w:szCs w:val="28"/>
        </w:rPr>
        <w:t>«</w:t>
      </w:r>
      <w:r w:rsidRPr="00B875E8">
        <w:rPr>
          <w:rFonts w:ascii="Times New Roman" w:hAnsi="Times New Roman" w:cs="Times New Roman"/>
          <w:sz w:val="28"/>
          <w:szCs w:val="28"/>
        </w:rPr>
        <w:t xml:space="preserve">2.1.16. </w:t>
      </w:r>
      <w:r w:rsidR="007171DA" w:rsidRPr="007171DA">
        <w:rPr>
          <w:rFonts w:ascii="Times New Roman" w:hAnsi="Times New Roman" w:cs="Times New Roman"/>
          <w:sz w:val="28"/>
          <w:szCs w:val="28"/>
        </w:rPr>
        <w:t xml:space="preserve">Предприятия, осуществившие заимствования (залог), в течение пяти рабочих дней со дня осуществления заимствования (залога) обязаны представить в орган Администрации Северодвинска </w:t>
      </w:r>
      <w:r w:rsidR="00B04C4E">
        <w:rPr>
          <w:rFonts w:ascii="Times New Roman" w:hAnsi="Times New Roman" w:cs="Times New Roman"/>
          <w:sz w:val="28"/>
          <w:szCs w:val="28"/>
        </w:rPr>
        <w:t xml:space="preserve">и Комитет </w:t>
      </w:r>
      <w:r w:rsidR="007171DA" w:rsidRPr="007171DA">
        <w:rPr>
          <w:rFonts w:ascii="Times New Roman" w:hAnsi="Times New Roman" w:cs="Times New Roman"/>
          <w:sz w:val="28"/>
          <w:szCs w:val="28"/>
        </w:rPr>
        <w:t>копи</w:t>
      </w:r>
      <w:r w:rsidR="007171DA">
        <w:rPr>
          <w:rFonts w:ascii="Times New Roman" w:hAnsi="Times New Roman" w:cs="Times New Roman"/>
          <w:sz w:val="28"/>
          <w:szCs w:val="28"/>
        </w:rPr>
        <w:t>и</w:t>
      </w:r>
      <w:r w:rsidR="007171DA" w:rsidRPr="007171DA">
        <w:rPr>
          <w:rFonts w:ascii="Times New Roman" w:hAnsi="Times New Roman" w:cs="Times New Roman"/>
          <w:sz w:val="28"/>
          <w:szCs w:val="28"/>
        </w:rPr>
        <w:t xml:space="preserve"> договор</w:t>
      </w:r>
      <w:r w:rsidR="007171DA">
        <w:rPr>
          <w:rFonts w:ascii="Times New Roman" w:hAnsi="Times New Roman" w:cs="Times New Roman"/>
          <w:sz w:val="28"/>
          <w:szCs w:val="28"/>
        </w:rPr>
        <w:t>ов</w:t>
      </w:r>
      <w:r w:rsidR="007171DA" w:rsidRPr="007171DA">
        <w:rPr>
          <w:rFonts w:ascii="Times New Roman" w:hAnsi="Times New Roman" w:cs="Times New Roman"/>
          <w:sz w:val="28"/>
          <w:szCs w:val="28"/>
        </w:rPr>
        <w:t xml:space="preserve"> займа (залога).</w:t>
      </w:r>
      <w:r w:rsidRPr="006B35A4">
        <w:rPr>
          <w:rFonts w:ascii="Times New Roman" w:hAnsi="Times New Roman" w:cs="Times New Roman"/>
          <w:bCs/>
          <w:sz w:val="28"/>
          <w:szCs w:val="28"/>
        </w:rPr>
        <w:t>»;</w:t>
      </w:r>
      <w:r w:rsidRPr="00B875E8">
        <w:rPr>
          <w:rFonts w:ascii="Times New Roman" w:hAnsi="Times New Roman" w:cs="Times New Roman"/>
          <w:bCs/>
          <w:sz w:val="28"/>
          <w:szCs w:val="28"/>
        </w:rPr>
        <w:t xml:space="preserve"> </w:t>
      </w:r>
    </w:p>
    <w:p w14:paraId="6AEA5E72" w14:textId="4183E7ED" w:rsidR="00AB2FD3" w:rsidRDefault="00AB2FD3" w:rsidP="00791C58">
      <w:pPr>
        <w:pStyle w:val="ConsPlusNormal"/>
        <w:ind w:firstLine="709"/>
        <w:jc w:val="both"/>
        <w:rPr>
          <w:rFonts w:ascii="Times New Roman" w:hAnsi="Times New Roman" w:cs="Times New Roman"/>
          <w:bCs/>
          <w:sz w:val="28"/>
          <w:szCs w:val="28"/>
        </w:rPr>
      </w:pPr>
      <w:r w:rsidRPr="00AB2FD3">
        <w:rPr>
          <w:rFonts w:ascii="Times New Roman" w:hAnsi="Times New Roman" w:cs="Times New Roman"/>
          <w:bCs/>
          <w:sz w:val="28"/>
          <w:szCs w:val="28"/>
        </w:rPr>
        <w:t>подпункт 2.</w:t>
      </w:r>
      <w:r>
        <w:rPr>
          <w:rFonts w:ascii="Times New Roman" w:hAnsi="Times New Roman" w:cs="Times New Roman"/>
          <w:bCs/>
          <w:sz w:val="28"/>
          <w:szCs w:val="28"/>
        </w:rPr>
        <w:t>2.2</w:t>
      </w:r>
      <w:r w:rsidRPr="00AB2FD3">
        <w:rPr>
          <w:rFonts w:ascii="Times New Roman" w:hAnsi="Times New Roman" w:cs="Times New Roman"/>
          <w:bCs/>
          <w:sz w:val="28"/>
          <w:szCs w:val="28"/>
        </w:rPr>
        <w:t xml:space="preserve"> изложить в следующей редакции:</w:t>
      </w:r>
    </w:p>
    <w:p w14:paraId="27D662B4" w14:textId="2138DF8E" w:rsidR="00AB2FD3" w:rsidRPr="00AB2FD3" w:rsidRDefault="00AB2FD3" w:rsidP="00AB2FD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2FD3">
        <w:rPr>
          <w:rFonts w:ascii="Times New Roman" w:hAnsi="Times New Roman" w:cs="Times New Roman"/>
          <w:bCs/>
          <w:sz w:val="28"/>
          <w:szCs w:val="28"/>
        </w:rPr>
        <w:t>2.2.2. Крупные сделки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(за исключением сделок с</w:t>
      </w:r>
      <w:r>
        <w:rPr>
          <w:rFonts w:ascii="Times New Roman" w:hAnsi="Times New Roman" w:cs="Times New Roman"/>
          <w:bCs/>
          <w:sz w:val="28"/>
          <w:szCs w:val="28"/>
        </w:rPr>
        <w:t> </w:t>
      </w:r>
      <w:r w:rsidRPr="00AB2FD3">
        <w:rPr>
          <w:rFonts w:ascii="Times New Roman" w:hAnsi="Times New Roman" w:cs="Times New Roman"/>
          <w:bCs/>
          <w:sz w:val="28"/>
          <w:szCs w:val="28"/>
        </w:rPr>
        <w:t>имуществом, закрепленным в хозяйственное ведение или оперативное управление предприятия), цена или балансовая стоимость которого составляет более десяти процентов уставного фонда предприятия либо балансовой стоимости активов казенного предприятия, определенной по данным его бухгалтерской (финансовой) отчетности на</w:t>
      </w:r>
      <w:r>
        <w:rPr>
          <w:rFonts w:ascii="Times New Roman" w:hAnsi="Times New Roman" w:cs="Times New Roman"/>
          <w:bCs/>
          <w:sz w:val="28"/>
          <w:szCs w:val="28"/>
        </w:rPr>
        <w:t> </w:t>
      </w:r>
      <w:r w:rsidRPr="00AB2FD3">
        <w:rPr>
          <w:rFonts w:ascii="Times New Roman" w:hAnsi="Times New Roman" w:cs="Times New Roman"/>
          <w:bCs/>
          <w:sz w:val="28"/>
          <w:szCs w:val="28"/>
        </w:rPr>
        <w:t>последнюю отчетную дату, если иное не установлено федеральными законами или принятыми в соответствии с</w:t>
      </w:r>
      <w:r w:rsidR="007D2410">
        <w:rPr>
          <w:rFonts w:ascii="Times New Roman" w:hAnsi="Times New Roman" w:cs="Times New Roman"/>
          <w:bCs/>
          <w:sz w:val="28"/>
          <w:szCs w:val="28"/>
          <w:lang w:val="en-US"/>
        </w:rPr>
        <w:t> </w:t>
      </w:r>
      <w:r w:rsidRPr="00AB2FD3">
        <w:rPr>
          <w:rFonts w:ascii="Times New Roman" w:hAnsi="Times New Roman" w:cs="Times New Roman"/>
          <w:bCs/>
          <w:sz w:val="28"/>
          <w:szCs w:val="28"/>
        </w:rPr>
        <w:t>ними правовыми актами, в</w:t>
      </w:r>
      <w:r>
        <w:rPr>
          <w:rFonts w:ascii="Times New Roman" w:hAnsi="Times New Roman" w:cs="Times New Roman"/>
          <w:bCs/>
          <w:sz w:val="28"/>
          <w:szCs w:val="28"/>
        </w:rPr>
        <w:t> </w:t>
      </w:r>
      <w:r w:rsidRPr="00AB2FD3">
        <w:rPr>
          <w:rFonts w:ascii="Times New Roman" w:hAnsi="Times New Roman" w:cs="Times New Roman"/>
          <w:bCs/>
          <w:sz w:val="28"/>
          <w:szCs w:val="28"/>
        </w:rPr>
        <w:t>совершении которых имеется заинтересованность руководителя предприятия, которые осуществляются в процессе обычной хозяйственной деятельности предприятия (далее</w:t>
      </w:r>
      <w:r w:rsidR="000E4BF6">
        <w:rPr>
          <w:rFonts w:ascii="Times New Roman" w:hAnsi="Times New Roman" w:cs="Times New Roman"/>
          <w:bCs/>
          <w:sz w:val="28"/>
          <w:szCs w:val="28"/>
        </w:rPr>
        <w:t xml:space="preserve"> </w:t>
      </w:r>
      <w:r w:rsidR="005B3282">
        <w:rPr>
          <w:rFonts w:ascii="Times New Roman" w:hAnsi="Times New Roman" w:cs="Times New Roman"/>
          <w:bCs/>
          <w:sz w:val="28"/>
          <w:szCs w:val="28"/>
        </w:rPr>
        <w:t>–</w:t>
      </w:r>
      <w:r w:rsidR="000E4BF6">
        <w:rPr>
          <w:rFonts w:ascii="Times New Roman" w:hAnsi="Times New Roman" w:cs="Times New Roman"/>
          <w:bCs/>
          <w:sz w:val="28"/>
          <w:szCs w:val="28"/>
        </w:rPr>
        <w:t xml:space="preserve"> </w:t>
      </w:r>
      <w:r w:rsidRPr="00AB2FD3">
        <w:rPr>
          <w:rFonts w:ascii="Times New Roman" w:hAnsi="Times New Roman" w:cs="Times New Roman"/>
          <w:bCs/>
          <w:sz w:val="28"/>
          <w:szCs w:val="28"/>
        </w:rPr>
        <w:t>сделка), совершаются с</w:t>
      </w:r>
      <w:r w:rsidR="000E4BF6">
        <w:rPr>
          <w:rFonts w:ascii="Times New Roman" w:hAnsi="Times New Roman" w:cs="Times New Roman"/>
          <w:bCs/>
          <w:sz w:val="28"/>
          <w:szCs w:val="28"/>
        </w:rPr>
        <w:t> </w:t>
      </w:r>
      <w:r w:rsidRPr="00AB2FD3">
        <w:rPr>
          <w:rFonts w:ascii="Times New Roman" w:hAnsi="Times New Roman" w:cs="Times New Roman"/>
          <w:bCs/>
          <w:sz w:val="28"/>
          <w:szCs w:val="28"/>
        </w:rPr>
        <w:t>согласия органа Администрации Северодвинска:</w:t>
      </w:r>
    </w:p>
    <w:p w14:paraId="669558C6" w14:textId="0E9B4DD7" w:rsidR="00AB2FD3" w:rsidRPr="00AB2FD3" w:rsidRDefault="00AB2FD3" w:rsidP="00AB2FD3">
      <w:pPr>
        <w:pStyle w:val="ConsPlusNormal"/>
        <w:ind w:firstLine="709"/>
        <w:jc w:val="both"/>
        <w:rPr>
          <w:rFonts w:ascii="Times New Roman" w:hAnsi="Times New Roman" w:cs="Times New Roman"/>
          <w:bCs/>
          <w:sz w:val="28"/>
          <w:szCs w:val="28"/>
        </w:rPr>
      </w:pPr>
      <w:r w:rsidRPr="00AB2FD3">
        <w:rPr>
          <w:rFonts w:ascii="Times New Roman" w:hAnsi="Times New Roman" w:cs="Times New Roman"/>
          <w:bCs/>
          <w:sz w:val="28"/>
          <w:szCs w:val="28"/>
        </w:rPr>
        <w:t>а) предоставляемого при рассмотрении и утверждении плана (программы) финансово-хозяйственной деятельности предприятия, утвержденного на</w:t>
      </w:r>
      <w:r>
        <w:rPr>
          <w:rFonts w:ascii="Times New Roman" w:hAnsi="Times New Roman" w:cs="Times New Roman"/>
          <w:bCs/>
          <w:sz w:val="28"/>
          <w:szCs w:val="28"/>
        </w:rPr>
        <w:t> </w:t>
      </w:r>
      <w:r w:rsidRPr="00AB2FD3">
        <w:rPr>
          <w:rFonts w:ascii="Times New Roman" w:hAnsi="Times New Roman" w:cs="Times New Roman"/>
          <w:bCs/>
          <w:sz w:val="28"/>
          <w:szCs w:val="28"/>
        </w:rPr>
        <w:t>очередной финансовый год (далее</w:t>
      </w:r>
      <w:r w:rsidR="000E4BF6">
        <w:rPr>
          <w:rFonts w:ascii="Times New Roman" w:hAnsi="Times New Roman" w:cs="Times New Roman"/>
          <w:bCs/>
          <w:sz w:val="28"/>
          <w:szCs w:val="28"/>
        </w:rPr>
        <w:t xml:space="preserve"> </w:t>
      </w:r>
      <w:r w:rsidR="000E4BF6" w:rsidRPr="000E4BF6">
        <w:rPr>
          <w:rFonts w:ascii="Times New Roman" w:hAnsi="Times New Roman" w:cs="Times New Roman"/>
          <w:bCs/>
          <w:sz w:val="28"/>
          <w:szCs w:val="28"/>
        </w:rPr>
        <w:t>–</w:t>
      </w:r>
      <w:r w:rsidR="000E4BF6">
        <w:rPr>
          <w:rFonts w:ascii="Times New Roman" w:hAnsi="Times New Roman" w:cs="Times New Roman"/>
          <w:bCs/>
          <w:sz w:val="28"/>
          <w:szCs w:val="28"/>
        </w:rPr>
        <w:t xml:space="preserve"> </w:t>
      </w:r>
      <w:r w:rsidRPr="00AB2FD3">
        <w:rPr>
          <w:rFonts w:ascii="Times New Roman" w:hAnsi="Times New Roman" w:cs="Times New Roman"/>
          <w:bCs/>
          <w:sz w:val="28"/>
          <w:szCs w:val="28"/>
        </w:rPr>
        <w:t>план);</w:t>
      </w:r>
    </w:p>
    <w:p w14:paraId="73797E77" w14:textId="2502B057" w:rsidR="00AB2FD3" w:rsidRDefault="00AB2FD3" w:rsidP="00791C58">
      <w:pPr>
        <w:pStyle w:val="ConsPlusNormal"/>
        <w:ind w:firstLine="709"/>
        <w:jc w:val="both"/>
        <w:rPr>
          <w:rFonts w:ascii="Times New Roman" w:hAnsi="Times New Roman" w:cs="Times New Roman"/>
          <w:bCs/>
          <w:sz w:val="28"/>
          <w:szCs w:val="28"/>
        </w:rPr>
      </w:pPr>
      <w:r w:rsidRPr="00AB2FD3">
        <w:rPr>
          <w:rFonts w:ascii="Times New Roman" w:hAnsi="Times New Roman" w:cs="Times New Roman"/>
          <w:bCs/>
          <w:sz w:val="28"/>
          <w:szCs w:val="28"/>
        </w:rPr>
        <w:t>б) предоставляемого по сделкам, не предусмотренным планом, на</w:t>
      </w:r>
      <w:r>
        <w:rPr>
          <w:rFonts w:ascii="Times New Roman" w:hAnsi="Times New Roman" w:cs="Times New Roman"/>
          <w:bCs/>
          <w:sz w:val="28"/>
          <w:szCs w:val="28"/>
        </w:rPr>
        <w:t> </w:t>
      </w:r>
      <w:r w:rsidRPr="00AB2FD3">
        <w:rPr>
          <w:rFonts w:ascii="Times New Roman" w:hAnsi="Times New Roman" w:cs="Times New Roman"/>
          <w:bCs/>
          <w:sz w:val="28"/>
          <w:szCs w:val="28"/>
        </w:rPr>
        <w:t>протяжении финансового года с обязательной корректировкой плана в</w:t>
      </w:r>
      <w:r>
        <w:rPr>
          <w:rFonts w:ascii="Times New Roman" w:hAnsi="Times New Roman" w:cs="Times New Roman"/>
          <w:bCs/>
          <w:sz w:val="28"/>
          <w:szCs w:val="28"/>
        </w:rPr>
        <w:t> </w:t>
      </w:r>
      <w:r w:rsidRPr="00AB2FD3">
        <w:rPr>
          <w:rFonts w:ascii="Times New Roman" w:hAnsi="Times New Roman" w:cs="Times New Roman"/>
          <w:bCs/>
          <w:sz w:val="28"/>
          <w:szCs w:val="28"/>
        </w:rPr>
        <w:t>течение десяти рабочих дней со дня получения такого согласия.</w:t>
      </w:r>
      <w:r>
        <w:rPr>
          <w:rFonts w:ascii="Times New Roman" w:hAnsi="Times New Roman" w:cs="Times New Roman"/>
          <w:bCs/>
          <w:sz w:val="28"/>
          <w:szCs w:val="28"/>
        </w:rPr>
        <w:t>»;</w:t>
      </w:r>
    </w:p>
    <w:p w14:paraId="64874374" w14:textId="105AF514" w:rsidR="00AB2FD3" w:rsidRDefault="00AB2FD3" w:rsidP="00791C58">
      <w:pPr>
        <w:pStyle w:val="ConsPlusNormal"/>
        <w:ind w:firstLine="709"/>
        <w:jc w:val="both"/>
        <w:rPr>
          <w:rFonts w:ascii="Times New Roman" w:hAnsi="Times New Roman" w:cs="Times New Roman"/>
          <w:bCs/>
          <w:sz w:val="28"/>
          <w:szCs w:val="28"/>
        </w:rPr>
      </w:pPr>
      <w:r w:rsidRPr="00AB2FD3">
        <w:rPr>
          <w:rFonts w:ascii="Times New Roman" w:hAnsi="Times New Roman" w:cs="Times New Roman"/>
          <w:bCs/>
          <w:sz w:val="28"/>
          <w:szCs w:val="28"/>
        </w:rPr>
        <w:t>подпункт 2.</w:t>
      </w:r>
      <w:r>
        <w:rPr>
          <w:rFonts w:ascii="Times New Roman" w:hAnsi="Times New Roman" w:cs="Times New Roman"/>
          <w:bCs/>
          <w:sz w:val="28"/>
          <w:szCs w:val="28"/>
        </w:rPr>
        <w:t>2.3</w:t>
      </w:r>
      <w:r w:rsidRPr="00AB2FD3">
        <w:rPr>
          <w:rFonts w:ascii="Times New Roman" w:hAnsi="Times New Roman" w:cs="Times New Roman"/>
          <w:bCs/>
          <w:sz w:val="28"/>
          <w:szCs w:val="28"/>
        </w:rPr>
        <w:t xml:space="preserve"> изложить в следующей редакции:</w:t>
      </w:r>
    </w:p>
    <w:p w14:paraId="73C8496D" w14:textId="47E0A2E4" w:rsidR="00AB2FD3" w:rsidRDefault="00AB2FD3" w:rsidP="00791C58">
      <w:pPr>
        <w:pStyle w:val="ConsPlusNormal"/>
        <w:ind w:firstLine="709"/>
        <w:jc w:val="both"/>
        <w:rPr>
          <w:rFonts w:ascii="Times New Roman" w:hAnsi="Times New Roman" w:cs="Times New Roman"/>
          <w:bCs/>
          <w:sz w:val="28"/>
          <w:szCs w:val="28"/>
        </w:rPr>
      </w:pPr>
      <w:r w:rsidRPr="00AB2FD3">
        <w:rPr>
          <w:rFonts w:ascii="Times New Roman" w:hAnsi="Times New Roman" w:cs="Times New Roman"/>
          <w:bCs/>
          <w:sz w:val="28"/>
          <w:szCs w:val="28"/>
        </w:rPr>
        <w:t xml:space="preserve">«2.2.3. Крупные сделки или несколько взаимосвязанных сделок и сделки, в совершении которых имеется заинтересованность руководителя предприятия, связанные с отчуждением или возможностью отчуждения предприятием прямо </w:t>
      </w:r>
      <w:r w:rsidRPr="00AB2FD3">
        <w:rPr>
          <w:rFonts w:ascii="Times New Roman" w:hAnsi="Times New Roman" w:cs="Times New Roman"/>
          <w:bCs/>
          <w:sz w:val="28"/>
          <w:szCs w:val="28"/>
        </w:rPr>
        <w:lastRenderedPageBreak/>
        <w:t>либо косвенно имущества, находящегося в хозяйственном ведении или оперативном управлении предприятия (за исключением сделок, совершаемых в</w:t>
      </w:r>
      <w:r>
        <w:rPr>
          <w:rFonts w:ascii="Times New Roman" w:hAnsi="Times New Roman" w:cs="Times New Roman"/>
          <w:bCs/>
          <w:sz w:val="28"/>
          <w:szCs w:val="28"/>
        </w:rPr>
        <w:t> </w:t>
      </w:r>
      <w:r w:rsidRPr="00AB2FD3">
        <w:rPr>
          <w:rFonts w:ascii="Times New Roman" w:hAnsi="Times New Roman" w:cs="Times New Roman"/>
          <w:bCs/>
          <w:sz w:val="28"/>
          <w:szCs w:val="28"/>
        </w:rPr>
        <w:t>процессе обычной хозяйственной деятельности предприятия), цена или балансовая стоимость которого составляет более десяти процентов уставного фонда предприятия либо балансовой стоимости активов казенного предприятия, определенной по данным его бухгалтерской (финансовой) отчетности на</w:t>
      </w:r>
      <w:r w:rsidR="007D2410">
        <w:rPr>
          <w:rFonts w:ascii="Times New Roman" w:hAnsi="Times New Roman" w:cs="Times New Roman"/>
          <w:bCs/>
          <w:sz w:val="28"/>
          <w:szCs w:val="28"/>
          <w:lang w:val="en-US"/>
        </w:rPr>
        <w:t> </w:t>
      </w:r>
      <w:r w:rsidRPr="00AB2FD3">
        <w:rPr>
          <w:rFonts w:ascii="Times New Roman" w:hAnsi="Times New Roman" w:cs="Times New Roman"/>
          <w:bCs/>
          <w:sz w:val="28"/>
          <w:szCs w:val="28"/>
        </w:rPr>
        <w:t>последнюю отчетную дату, если иное не установлено федеральными законами или принятыми в соответствии с ними правовыми актами, совершаются предприятием с согласия Комитета при наличии заключения органа Администрации Северодвинска с экономическим обоснованием целесообразности совершения сделки.</w:t>
      </w:r>
      <w:r>
        <w:rPr>
          <w:rFonts w:ascii="Times New Roman" w:hAnsi="Times New Roman" w:cs="Times New Roman"/>
          <w:bCs/>
          <w:sz w:val="28"/>
          <w:szCs w:val="28"/>
        </w:rPr>
        <w:t>»;</w:t>
      </w:r>
    </w:p>
    <w:p w14:paraId="17E0ADA9" w14:textId="4E6D159B" w:rsidR="00B30A87" w:rsidRDefault="00B30A87" w:rsidP="00791C58">
      <w:pPr>
        <w:pStyle w:val="ConsPlusNormal"/>
        <w:ind w:firstLine="709"/>
        <w:jc w:val="both"/>
        <w:rPr>
          <w:rFonts w:ascii="Times New Roman" w:hAnsi="Times New Roman"/>
          <w:bCs/>
          <w:sz w:val="28"/>
          <w:szCs w:val="28"/>
        </w:rPr>
      </w:pPr>
      <w:r>
        <w:rPr>
          <w:rFonts w:ascii="Times New Roman" w:hAnsi="Times New Roman" w:cs="Times New Roman"/>
          <w:bCs/>
          <w:sz w:val="28"/>
          <w:szCs w:val="28"/>
        </w:rPr>
        <w:t xml:space="preserve">в подпункте 2.3.6 слова «в </w:t>
      </w:r>
      <w:r>
        <w:rPr>
          <w:rFonts w:ascii="Times New Roman" w:hAnsi="Times New Roman"/>
          <w:bCs/>
          <w:sz w:val="28"/>
          <w:szCs w:val="28"/>
        </w:rPr>
        <w:t>пункте</w:t>
      </w:r>
      <w:r w:rsidRPr="00B30A87">
        <w:rPr>
          <w:rFonts w:ascii="Times New Roman" w:hAnsi="Times New Roman"/>
          <w:bCs/>
          <w:sz w:val="28"/>
          <w:szCs w:val="28"/>
        </w:rPr>
        <w:t xml:space="preserve"> 2.3.5</w:t>
      </w:r>
      <w:r>
        <w:rPr>
          <w:rFonts w:ascii="Times New Roman" w:hAnsi="Times New Roman" w:cs="Times New Roman"/>
          <w:bCs/>
          <w:sz w:val="28"/>
          <w:szCs w:val="28"/>
        </w:rPr>
        <w:t xml:space="preserve">» </w:t>
      </w:r>
      <w:r w:rsidRPr="008B63EF">
        <w:rPr>
          <w:rFonts w:ascii="Times New Roman" w:hAnsi="Times New Roman"/>
          <w:bCs/>
          <w:sz w:val="28"/>
          <w:szCs w:val="28"/>
        </w:rPr>
        <w:t>заменить словами</w:t>
      </w:r>
      <w:r>
        <w:rPr>
          <w:rFonts w:ascii="Times New Roman" w:hAnsi="Times New Roman"/>
          <w:bCs/>
          <w:sz w:val="28"/>
          <w:szCs w:val="28"/>
        </w:rPr>
        <w:t xml:space="preserve"> «в</w:t>
      </w:r>
      <w:r w:rsidR="000E4BF6">
        <w:rPr>
          <w:rFonts w:ascii="Times New Roman" w:hAnsi="Times New Roman"/>
          <w:bCs/>
          <w:sz w:val="28"/>
          <w:szCs w:val="28"/>
        </w:rPr>
        <w:t> </w:t>
      </w:r>
      <w:r w:rsidRPr="00B30A87">
        <w:rPr>
          <w:rFonts w:ascii="Times New Roman" w:hAnsi="Times New Roman"/>
          <w:bCs/>
          <w:sz w:val="28"/>
          <w:szCs w:val="28"/>
        </w:rPr>
        <w:t>подпункте</w:t>
      </w:r>
      <w:r w:rsidR="000E4BF6">
        <w:rPr>
          <w:rFonts w:ascii="Times New Roman" w:hAnsi="Times New Roman"/>
          <w:bCs/>
          <w:sz w:val="28"/>
          <w:szCs w:val="28"/>
        </w:rPr>
        <w:t> </w:t>
      </w:r>
      <w:r w:rsidRPr="00B30A87">
        <w:rPr>
          <w:rFonts w:ascii="Times New Roman" w:hAnsi="Times New Roman"/>
          <w:bCs/>
          <w:sz w:val="28"/>
          <w:szCs w:val="28"/>
        </w:rPr>
        <w:t>2.3.5</w:t>
      </w:r>
      <w:r>
        <w:rPr>
          <w:rFonts w:ascii="Times New Roman" w:hAnsi="Times New Roman"/>
          <w:bCs/>
          <w:sz w:val="28"/>
          <w:szCs w:val="28"/>
        </w:rPr>
        <w:t>»;</w:t>
      </w:r>
    </w:p>
    <w:p w14:paraId="001A555E" w14:textId="7DA3E46A" w:rsidR="00B30A87" w:rsidRDefault="00B30A87" w:rsidP="00791C58">
      <w:pPr>
        <w:pStyle w:val="ConsPlusNormal"/>
        <w:ind w:firstLine="709"/>
        <w:jc w:val="both"/>
        <w:rPr>
          <w:rFonts w:ascii="Times New Roman" w:hAnsi="Times New Roman"/>
          <w:bCs/>
          <w:sz w:val="28"/>
          <w:szCs w:val="28"/>
        </w:rPr>
      </w:pPr>
      <w:r>
        <w:rPr>
          <w:rFonts w:ascii="Times New Roman" w:hAnsi="Times New Roman" w:cs="Times New Roman"/>
          <w:bCs/>
          <w:sz w:val="28"/>
          <w:szCs w:val="28"/>
        </w:rPr>
        <w:t>в подпункте 2.3.</w:t>
      </w:r>
      <w:r w:rsidR="00802AD4">
        <w:rPr>
          <w:rFonts w:ascii="Times New Roman" w:hAnsi="Times New Roman" w:cs="Times New Roman"/>
          <w:bCs/>
          <w:sz w:val="28"/>
          <w:szCs w:val="28"/>
        </w:rPr>
        <w:t>7</w:t>
      </w:r>
      <w:r>
        <w:rPr>
          <w:rFonts w:ascii="Times New Roman" w:hAnsi="Times New Roman" w:cs="Times New Roman"/>
          <w:bCs/>
          <w:sz w:val="28"/>
          <w:szCs w:val="28"/>
        </w:rPr>
        <w:t xml:space="preserve"> слова «в </w:t>
      </w:r>
      <w:r>
        <w:rPr>
          <w:rFonts w:ascii="Times New Roman" w:hAnsi="Times New Roman"/>
          <w:bCs/>
          <w:sz w:val="28"/>
          <w:szCs w:val="28"/>
        </w:rPr>
        <w:t>пункте</w:t>
      </w:r>
      <w:r w:rsidRPr="00B30A87">
        <w:rPr>
          <w:rFonts w:ascii="Times New Roman" w:hAnsi="Times New Roman"/>
          <w:bCs/>
          <w:sz w:val="28"/>
          <w:szCs w:val="28"/>
        </w:rPr>
        <w:t xml:space="preserve"> 2.3.</w:t>
      </w:r>
      <w:r>
        <w:rPr>
          <w:rFonts w:ascii="Times New Roman" w:hAnsi="Times New Roman"/>
          <w:bCs/>
          <w:sz w:val="28"/>
          <w:szCs w:val="28"/>
        </w:rPr>
        <w:t>6</w:t>
      </w:r>
      <w:r>
        <w:rPr>
          <w:rFonts w:ascii="Times New Roman" w:hAnsi="Times New Roman" w:cs="Times New Roman"/>
          <w:bCs/>
          <w:sz w:val="28"/>
          <w:szCs w:val="28"/>
        </w:rPr>
        <w:t xml:space="preserve">» </w:t>
      </w:r>
      <w:r w:rsidRPr="008B63EF">
        <w:rPr>
          <w:rFonts w:ascii="Times New Roman" w:hAnsi="Times New Roman"/>
          <w:bCs/>
          <w:sz w:val="28"/>
          <w:szCs w:val="28"/>
        </w:rPr>
        <w:t>заменить словами</w:t>
      </w:r>
      <w:r>
        <w:rPr>
          <w:rFonts w:ascii="Times New Roman" w:hAnsi="Times New Roman"/>
          <w:bCs/>
          <w:sz w:val="28"/>
          <w:szCs w:val="28"/>
        </w:rPr>
        <w:t xml:space="preserve"> «в</w:t>
      </w:r>
      <w:r w:rsidR="006F5C14">
        <w:rPr>
          <w:rFonts w:ascii="Times New Roman" w:hAnsi="Times New Roman"/>
          <w:bCs/>
          <w:sz w:val="28"/>
          <w:szCs w:val="28"/>
        </w:rPr>
        <w:t xml:space="preserve">  </w:t>
      </w:r>
      <w:r w:rsidRPr="00B30A87">
        <w:rPr>
          <w:rFonts w:ascii="Times New Roman" w:hAnsi="Times New Roman"/>
          <w:bCs/>
          <w:sz w:val="28"/>
          <w:szCs w:val="28"/>
        </w:rPr>
        <w:t>подпункте</w:t>
      </w:r>
      <w:r w:rsidR="000E4BF6">
        <w:rPr>
          <w:rFonts w:ascii="Times New Roman" w:hAnsi="Times New Roman"/>
          <w:bCs/>
          <w:sz w:val="28"/>
          <w:szCs w:val="28"/>
        </w:rPr>
        <w:t> </w:t>
      </w:r>
      <w:r w:rsidRPr="00B30A87">
        <w:rPr>
          <w:rFonts w:ascii="Times New Roman" w:hAnsi="Times New Roman"/>
          <w:bCs/>
          <w:sz w:val="28"/>
          <w:szCs w:val="28"/>
        </w:rPr>
        <w:t>2.3.</w:t>
      </w:r>
      <w:r>
        <w:rPr>
          <w:rFonts w:ascii="Times New Roman" w:hAnsi="Times New Roman"/>
          <w:bCs/>
          <w:sz w:val="28"/>
          <w:szCs w:val="28"/>
        </w:rPr>
        <w:t>6»;</w:t>
      </w:r>
    </w:p>
    <w:p w14:paraId="1815DEC9" w14:textId="02DAFE68" w:rsidR="003E3946" w:rsidRDefault="003E3946" w:rsidP="00791C58">
      <w:pPr>
        <w:pStyle w:val="ConsPlusNormal"/>
        <w:ind w:firstLine="709"/>
        <w:jc w:val="both"/>
        <w:rPr>
          <w:rFonts w:ascii="Times New Roman" w:hAnsi="Times New Roman"/>
          <w:bCs/>
          <w:sz w:val="28"/>
          <w:szCs w:val="28"/>
        </w:rPr>
      </w:pPr>
      <w:r w:rsidRPr="008B63EF">
        <w:rPr>
          <w:rFonts w:ascii="Times New Roman" w:hAnsi="Times New Roman"/>
          <w:bCs/>
          <w:sz w:val="28"/>
          <w:szCs w:val="28"/>
        </w:rPr>
        <w:t xml:space="preserve">в наименовании </w:t>
      </w:r>
      <w:r w:rsidR="00877B39">
        <w:rPr>
          <w:rFonts w:ascii="Times New Roman" w:hAnsi="Times New Roman"/>
          <w:bCs/>
          <w:sz w:val="28"/>
          <w:szCs w:val="28"/>
        </w:rPr>
        <w:t xml:space="preserve">и по тексту </w:t>
      </w:r>
      <w:r w:rsidRPr="008B63EF">
        <w:rPr>
          <w:rFonts w:ascii="Times New Roman" w:hAnsi="Times New Roman"/>
          <w:bCs/>
          <w:sz w:val="28"/>
          <w:szCs w:val="28"/>
        </w:rPr>
        <w:t>раздела 3 слов</w:t>
      </w:r>
      <w:r w:rsidR="00877B39">
        <w:rPr>
          <w:rFonts w:ascii="Times New Roman" w:hAnsi="Times New Roman"/>
          <w:bCs/>
          <w:sz w:val="28"/>
          <w:szCs w:val="28"/>
        </w:rPr>
        <w:t>а</w:t>
      </w:r>
      <w:r w:rsidRPr="008B63EF">
        <w:rPr>
          <w:rFonts w:ascii="Times New Roman" w:hAnsi="Times New Roman"/>
          <w:bCs/>
          <w:sz w:val="28"/>
          <w:szCs w:val="28"/>
        </w:rPr>
        <w:t xml:space="preserve"> «открытого»</w:t>
      </w:r>
      <w:r w:rsidR="00877B39">
        <w:rPr>
          <w:rFonts w:ascii="Times New Roman" w:hAnsi="Times New Roman"/>
          <w:bCs/>
          <w:sz w:val="28"/>
          <w:szCs w:val="28"/>
        </w:rPr>
        <w:t>, «открытое»</w:t>
      </w:r>
      <w:r w:rsidRPr="008B63EF">
        <w:rPr>
          <w:rFonts w:ascii="Times New Roman" w:hAnsi="Times New Roman"/>
          <w:bCs/>
          <w:sz w:val="28"/>
          <w:szCs w:val="28"/>
        </w:rPr>
        <w:t xml:space="preserve"> исключить;</w:t>
      </w:r>
    </w:p>
    <w:p w14:paraId="3213A3B4" w14:textId="3A83A905" w:rsidR="008B63EF" w:rsidRDefault="008B63EF" w:rsidP="00791C58">
      <w:pPr>
        <w:pStyle w:val="2"/>
        <w:ind w:left="0" w:right="0" w:firstLine="709"/>
        <w:rPr>
          <w:rFonts w:ascii="Times New Roman" w:hAnsi="Times New Roman"/>
          <w:bCs/>
          <w:sz w:val="28"/>
          <w:szCs w:val="28"/>
        </w:rPr>
      </w:pPr>
      <w:r>
        <w:rPr>
          <w:rFonts w:ascii="Times New Roman" w:hAnsi="Times New Roman"/>
          <w:bCs/>
          <w:sz w:val="28"/>
          <w:szCs w:val="28"/>
        </w:rPr>
        <w:t xml:space="preserve">в </w:t>
      </w:r>
      <w:r w:rsidR="00877B39">
        <w:rPr>
          <w:rFonts w:ascii="Times New Roman" w:hAnsi="Times New Roman"/>
          <w:bCs/>
          <w:sz w:val="28"/>
          <w:szCs w:val="28"/>
        </w:rPr>
        <w:t xml:space="preserve">пунктах 4.1, 4.2, 4.5 </w:t>
      </w:r>
      <w:r>
        <w:rPr>
          <w:rFonts w:ascii="Times New Roman" w:hAnsi="Times New Roman"/>
          <w:bCs/>
          <w:sz w:val="28"/>
          <w:szCs w:val="28"/>
        </w:rPr>
        <w:t>раздел</w:t>
      </w:r>
      <w:r w:rsidR="00877B39">
        <w:rPr>
          <w:rFonts w:ascii="Times New Roman" w:hAnsi="Times New Roman"/>
          <w:bCs/>
          <w:sz w:val="28"/>
          <w:szCs w:val="28"/>
        </w:rPr>
        <w:t>а</w:t>
      </w:r>
      <w:r>
        <w:rPr>
          <w:rFonts w:ascii="Times New Roman" w:hAnsi="Times New Roman"/>
          <w:bCs/>
          <w:sz w:val="28"/>
          <w:szCs w:val="28"/>
        </w:rPr>
        <w:t xml:space="preserve"> 4 слово «открытого» исключить.</w:t>
      </w:r>
    </w:p>
    <w:p w14:paraId="1768CC1E" w14:textId="6F4AFBF1" w:rsidR="00F6269D" w:rsidRDefault="008B63EF" w:rsidP="00791C58">
      <w:pPr>
        <w:pStyle w:val="2"/>
        <w:ind w:left="0" w:right="-2" w:firstLine="709"/>
        <w:rPr>
          <w:rFonts w:ascii="Times New Roman" w:hAnsi="Times New Roman"/>
          <w:bCs/>
          <w:sz w:val="28"/>
          <w:szCs w:val="28"/>
        </w:rPr>
      </w:pPr>
      <w:r>
        <w:rPr>
          <w:rFonts w:ascii="Times New Roman" w:hAnsi="Times New Roman"/>
          <w:bCs/>
          <w:sz w:val="28"/>
          <w:szCs w:val="28"/>
        </w:rPr>
        <w:t>2</w:t>
      </w:r>
      <w:r w:rsidR="00F6269D" w:rsidRPr="00033D00">
        <w:rPr>
          <w:rFonts w:ascii="Times New Roman" w:hAnsi="Times New Roman"/>
          <w:bCs/>
          <w:sz w:val="28"/>
          <w:szCs w:val="28"/>
        </w:rPr>
        <w:t xml:space="preserve">. Действие настоящего постановления распространяется на правоотношения, возникшие с </w:t>
      </w:r>
      <w:r w:rsidR="00F517D2">
        <w:rPr>
          <w:rFonts w:ascii="Times New Roman" w:hAnsi="Times New Roman"/>
          <w:bCs/>
          <w:sz w:val="28"/>
          <w:szCs w:val="28"/>
        </w:rPr>
        <w:t>17.04.2024</w:t>
      </w:r>
      <w:r w:rsidR="00F6269D" w:rsidRPr="00033D00">
        <w:rPr>
          <w:rFonts w:ascii="Times New Roman" w:hAnsi="Times New Roman"/>
          <w:bCs/>
          <w:sz w:val="28"/>
          <w:szCs w:val="28"/>
        </w:rPr>
        <w:t>.</w:t>
      </w:r>
    </w:p>
    <w:p w14:paraId="2A6B6C1F" w14:textId="454FDE62" w:rsidR="00F6269D" w:rsidRPr="00D30675" w:rsidRDefault="008B63EF" w:rsidP="00791C58">
      <w:pPr>
        <w:pStyle w:val="2"/>
        <w:ind w:left="0" w:right="-2" w:firstLine="709"/>
        <w:rPr>
          <w:rFonts w:ascii="Times New Roman" w:hAnsi="Times New Roman"/>
          <w:bCs/>
          <w:sz w:val="28"/>
          <w:szCs w:val="28"/>
        </w:rPr>
      </w:pPr>
      <w:r>
        <w:rPr>
          <w:rFonts w:ascii="Times New Roman" w:hAnsi="Times New Roman"/>
          <w:bCs/>
          <w:sz w:val="28"/>
          <w:szCs w:val="28"/>
        </w:rPr>
        <w:t>3</w:t>
      </w:r>
      <w:r w:rsidR="00F6269D" w:rsidRPr="00D30675">
        <w:rPr>
          <w:rFonts w:ascii="Times New Roman" w:hAnsi="Times New Roman"/>
          <w:bCs/>
          <w:sz w:val="28"/>
          <w:szCs w:val="28"/>
        </w:rPr>
        <w:t xml:space="preserve">. Отделу по связям со средствами массовой информации Администрации Северодвинска </w:t>
      </w:r>
      <w:r w:rsidR="00D30675" w:rsidRPr="00D30675">
        <w:rPr>
          <w:rFonts w:ascii="Times New Roman" w:hAnsi="Times New Roman"/>
          <w:bCs/>
          <w:sz w:val="28"/>
          <w:szCs w:val="28"/>
        </w:rPr>
        <w:t xml:space="preserve">обнародовать настоящее постановление, разместив его в сетевом издании </w:t>
      </w:r>
      <w:r w:rsidR="00F6269D" w:rsidRPr="00D30675">
        <w:rPr>
          <w:rFonts w:ascii="Times New Roman" w:hAnsi="Times New Roman"/>
          <w:bCs/>
          <w:sz w:val="28"/>
          <w:szCs w:val="28"/>
        </w:rPr>
        <w:t>«Вполне официально» (вполне-</w:t>
      </w:r>
      <w:proofErr w:type="spellStart"/>
      <w:r w:rsidR="00F6269D" w:rsidRPr="00D30675">
        <w:rPr>
          <w:rFonts w:ascii="Times New Roman" w:hAnsi="Times New Roman"/>
          <w:bCs/>
          <w:sz w:val="28"/>
          <w:szCs w:val="28"/>
        </w:rPr>
        <w:t>официально</w:t>
      </w:r>
      <w:proofErr w:type="gramStart"/>
      <w:r w:rsidR="00F6269D" w:rsidRPr="00D30675">
        <w:rPr>
          <w:rFonts w:ascii="Times New Roman" w:hAnsi="Times New Roman"/>
          <w:bCs/>
          <w:sz w:val="28"/>
          <w:szCs w:val="28"/>
        </w:rPr>
        <w:t>.р</w:t>
      </w:r>
      <w:proofErr w:type="gramEnd"/>
      <w:r w:rsidR="00F6269D" w:rsidRPr="00D30675">
        <w:rPr>
          <w:rFonts w:ascii="Times New Roman" w:hAnsi="Times New Roman"/>
          <w:bCs/>
          <w:sz w:val="28"/>
          <w:szCs w:val="28"/>
        </w:rPr>
        <w:t>ф</w:t>
      </w:r>
      <w:proofErr w:type="spellEnd"/>
      <w:r w:rsidR="00F6269D" w:rsidRPr="00D30675">
        <w:rPr>
          <w:rFonts w:ascii="Times New Roman" w:hAnsi="Times New Roman"/>
          <w:bCs/>
          <w:sz w:val="28"/>
          <w:szCs w:val="28"/>
        </w:rPr>
        <w:t>)</w:t>
      </w:r>
      <w:r w:rsidR="00F6269D" w:rsidRPr="00D30675">
        <w:rPr>
          <w:rFonts w:ascii="Times New Roman" w:hAnsi="Times New Roman"/>
          <w:sz w:val="28"/>
          <w:szCs w:val="28"/>
        </w:rPr>
        <w:t>.</w:t>
      </w:r>
    </w:p>
    <w:p w14:paraId="39C42CD8" w14:textId="77777777" w:rsidR="00F6269D" w:rsidRDefault="00F6269D" w:rsidP="00791C58">
      <w:pPr>
        <w:ind w:firstLine="851"/>
        <w:jc w:val="both"/>
        <w:rPr>
          <w:sz w:val="28"/>
          <w:szCs w:val="28"/>
        </w:rPr>
      </w:pPr>
    </w:p>
    <w:p w14:paraId="0FDDE28C" w14:textId="77777777" w:rsidR="00F6269D" w:rsidRDefault="00F6269D" w:rsidP="00F6269D">
      <w:pPr>
        <w:jc w:val="both"/>
        <w:rPr>
          <w:sz w:val="28"/>
          <w:szCs w:val="28"/>
        </w:rPr>
      </w:pPr>
    </w:p>
    <w:tbl>
      <w:tblPr>
        <w:tblW w:w="9639" w:type="dxa"/>
        <w:tblLook w:val="04A0" w:firstRow="1" w:lastRow="0" w:firstColumn="1" w:lastColumn="0" w:noHBand="0" w:noVBand="1"/>
      </w:tblPr>
      <w:tblGrid>
        <w:gridCol w:w="3747"/>
        <w:gridCol w:w="3150"/>
        <w:gridCol w:w="2742"/>
      </w:tblGrid>
      <w:tr w:rsidR="00F6269D" w:rsidRPr="00F6269D" w14:paraId="788CA38D" w14:textId="77777777" w:rsidTr="00F6269D">
        <w:trPr>
          <w:trHeight w:val="455"/>
        </w:trPr>
        <w:tc>
          <w:tcPr>
            <w:tcW w:w="3747" w:type="dxa"/>
            <w:shd w:val="clear" w:color="auto" w:fill="auto"/>
          </w:tcPr>
          <w:p w14:paraId="754FE3AD" w14:textId="4CD9B5C6" w:rsidR="00F6269D" w:rsidRPr="00F6269D" w:rsidRDefault="004736EF" w:rsidP="00F6269D">
            <w:pPr>
              <w:autoSpaceDE w:val="0"/>
              <w:autoSpaceDN w:val="0"/>
              <w:adjustRightInd w:val="0"/>
              <w:ind w:left="-110"/>
              <w:rPr>
                <w:sz w:val="28"/>
                <w:szCs w:val="28"/>
              </w:rPr>
            </w:pPr>
            <w:r>
              <w:rPr>
                <w:sz w:val="28"/>
                <w:szCs w:val="28"/>
              </w:rPr>
              <w:t xml:space="preserve">И.о. </w:t>
            </w:r>
            <w:r w:rsidR="00F6269D" w:rsidRPr="00F6269D">
              <w:rPr>
                <w:sz w:val="28"/>
                <w:szCs w:val="28"/>
              </w:rPr>
              <w:t>Глав</w:t>
            </w:r>
            <w:r>
              <w:rPr>
                <w:sz w:val="28"/>
                <w:szCs w:val="28"/>
              </w:rPr>
              <w:t>ы</w:t>
            </w:r>
            <w:r w:rsidR="00F6269D" w:rsidRPr="00F6269D">
              <w:rPr>
                <w:sz w:val="28"/>
                <w:szCs w:val="28"/>
              </w:rPr>
              <w:t xml:space="preserve"> Северодвинска</w:t>
            </w:r>
          </w:p>
        </w:tc>
        <w:tc>
          <w:tcPr>
            <w:tcW w:w="3150" w:type="dxa"/>
            <w:shd w:val="clear" w:color="auto" w:fill="auto"/>
          </w:tcPr>
          <w:p w14:paraId="14DE5D62" w14:textId="380C1CB2" w:rsidR="00F6269D" w:rsidRPr="00F6269D" w:rsidRDefault="00F244D7" w:rsidP="00F6269D">
            <w:pPr>
              <w:autoSpaceDE w:val="0"/>
              <w:autoSpaceDN w:val="0"/>
              <w:adjustRightInd w:val="0"/>
              <w:rPr>
                <w:sz w:val="28"/>
                <w:szCs w:val="28"/>
              </w:rPr>
            </w:pPr>
            <w:r>
              <w:rPr>
                <w:sz w:val="28"/>
                <w:szCs w:val="28"/>
              </w:rPr>
              <w:t xml:space="preserve">   </w:t>
            </w:r>
          </w:p>
        </w:tc>
        <w:tc>
          <w:tcPr>
            <w:tcW w:w="2742" w:type="dxa"/>
            <w:shd w:val="clear" w:color="auto" w:fill="auto"/>
          </w:tcPr>
          <w:p w14:paraId="31B1440E" w14:textId="3AA07779" w:rsidR="00F6269D" w:rsidRPr="00F6269D" w:rsidRDefault="00F244D7" w:rsidP="00F6269D">
            <w:pPr>
              <w:autoSpaceDE w:val="0"/>
              <w:autoSpaceDN w:val="0"/>
              <w:adjustRightInd w:val="0"/>
              <w:ind w:right="-108"/>
              <w:rPr>
                <w:sz w:val="28"/>
                <w:szCs w:val="28"/>
              </w:rPr>
            </w:pPr>
            <w:r>
              <w:rPr>
                <w:sz w:val="28"/>
                <w:szCs w:val="28"/>
              </w:rPr>
              <w:t xml:space="preserve">          </w:t>
            </w:r>
            <w:r w:rsidR="004736EF">
              <w:rPr>
                <w:sz w:val="28"/>
                <w:szCs w:val="28"/>
              </w:rPr>
              <w:t xml:space="preserve">       </w:t>
            </w:r>
            <w:r>
              <w:rPr>
                <w:sz w:val="28"/>
                <w:szCs w:val="28"/>
              </w:rPr>
              <w:t xml:space="preserve"> </w:t>
            </w:r>
            <w:r w:rsidR="004736EF">
              <w:rPr>
                <w:sz w:val="28"/>
                <w:szCs w:val="28"/>
              </w:rPr>
              <w:t>Е.С. Попов</w:t>
            </w:r>
          </w:p>
        </w:tc>
      </w:tr>
    </w:tbl>
    <w:p w14:paraId="32814FDA" w14:textId="77777777" w:rsidR="00F6269D" w:rsidRDefault="00F6269D" w:rsidP="00F6269D">
      <w:pPr>
        <w:jc w:val="both"/>
        <w:rPr>
          <w:sz w:val="28"/>
          <w:szCs w:val="28"/>
        </w:rPr>
      </w:pPr>
    </w:p>
    <w:p w14:paraId="1AAA29AB" w14:textId="77777777" w:rsidR="00F6269D" w:rsidRDefault="00F6269D" w:rsidP="00F6269D">
      <w:pPr>
        <w:jc w:val="both"/>
        <w:rPr>
          <w:sz w:val="28"/>
          <w:szCs w:val="28"/>
        </w:rPr>
      </w:pPr>
    </w:p>
    <w:p w14:paraId="4F2A184A" w14:textId="77777777" w:rsidR="00F6269D" w:rsidRDefault="00F6269D" w:rsidP="00F6269D">
      <w:pPr>
        <w:jc w:val="both"/>
        <w:rPr>
          <w:sz w:val="28"/>
          <w:szCs w:val="28"/>
        </w:rPr>
      </w:pPr>
    </w:p>
    <w:p w14:paraId="235F5CF8" w14:textId="77777777" w:rsidR="00F6269D" w:rsidRDefault="00F6269D" w:rsidP="00F6269D">
      <w:pPr>
        <w:jc w:val="both"/>
        <w:rPr>
          <w:sz w:val="28"/>
          <w:szCs w:val="28"/>
        </w:rPr>
      </w:pPr>
    </w:p>
    <w:p w14:paraId="35F59F66" w14:textId="77777777" w:rsidR="00F6269D" w:rsidRDefault="00F6269D" w:rsidP="00F6269D">
      <w:pPr>
        <w:jc w:val="both"/>
        <w:rPr>
          <w:sz w:val="28"/>
          <w:szCs w:val="28"/>
        </w:rPr>
      </w:pPr>
    </w:p>
    <w:p w14:paraId="757FA192" w14:textId="77777777" w:rsidR="00F6269D" w:rsidRDefault="00F6269D" w:rsidP="00F6269D">
      <w:pPr>
        <w:jc w:val="both"/>
        <w:rPr>
          <w:sz w:val="28"/>
          <w:szCs w:val="28"/>
        </w:rPr>
      </w:pPr>
    </w:p>
    <w:p w14:paraId="3AA26BA8" w14:textId="77777777" w:rsidR="00F6269D" w:rsidRDefault="00F6269D" w:rsidP="00F6269D">
      <w:pPr>
        <w:jc w:val="both"/>
        <w:rPr>
          <w:sz w:val="28"/>
          <w:szCs w:val="28"/>
        </w:rPr>
      </w:pPr>
    </w:p>
    <w:p w14:paraId="61C9ABD1" w14:textId="77777777" w:rsidR="00F6269D" w:rsidRDefault="00F6269D" w:rsidP="00F6269D">
      <w:pPr>
        <w:jc w:val="both"/>
        <w:rPr>
          <w:sz w:val="28"/>
          <w:szCs w:val="28"/>
        </w:rPr>
      </w:pPr>
    </w:p>
    <w:p w14:paraId="4847F1B6" w14:textId="77777777" w:rsidR="00F6269D" w:rsidRDefault="00F6269D" w:rsidP="00F6269D">
      <w:pPr>
        <w:jc w:val="both"/>
        <w:rPr>
          <w:sz w:val="28"/>
          <w:szCs w:val="28"/>
        </w:rPr>
      </w:pPr>
    </w:p>
    <w:p w14:paraId="19E7A341" w14:textId="77777777" w:rsidR="00F6269D" w:rsidRPr="00BD23EE" w:rsidRDefault="00F6269D" w:rsidP="00F6269D">
      <w:pPr>
        <w:jc w:val="both"/>
        <w:rPr>
          <w:sz w:val="28"/>
          <w:szCs w:val="28"/>
        </w:rPr>
      </w:pPr>
    </w:p>
    <w:p w14:paraId="5D53666B" w14:textId="77777777" w:rsidR="00F6269D" w:rsidRDefault="00F6269D" w:rsidP="00F6269D">
      <w:pPr>
        <w:ind w:right="-1050"/>
      </w:pPr>
    </w:p>
    <w:p w14:paraId="3437228B" w14:textId="77777777" w:rsidR="00F6269D" w:rsidRDefault="00F6269D" w:rsidP="00F6269D">
      <w:pPr>
        <w:ind w:right="-1050"/>
      </w:pPr>
    </w:p>
    <w:p w14:paraId="07D8598E" w14:textId="77777777" w:rsidR="00F6269D" w:rsidRDefault="00F6269D" w:rsidP="00F6269D">
      <w:pPr>
        <w:ind w:right="-1050"/>
      </w:pPr>
    </w:p>
    <w:p w14:paraId="4C5BBA8D" w14:textId="77777777" w:rsidR="00F6269D" w:rsidRDefault="00F6269D" w:rsidP="00F6269D">
      <w:pPr>
        <w:ind w:right="-1050"/>
      </w:pPr>
    </w:p>
    <w:p w14:paraId="756AA030" w14:textId="77777777" w:rsidR="00F6269D" w:rsidRDefault="00F6269D" w:rsidP="00F6269D">
      <w:pPr>
        <w:ind w:right="-1050"/>
      </w:pPr>
    </w:p>
    <w:p w14:paraId="3673F689" w14:textId="77777777" w:rsidR="00F6269D" w:rsidRDefault="00F6269D" w:rsidP="00F6269D">
      <w:pPr>
        <w:ind w:right="-1050"/>
      </w:pPr>
    </w:p>
    <w:p w14:paraId="53C1A4EB" w14:textId="77777777" w:rsidR="00F6269D" w:rsidRDefault="00F6269D" w:rsidP="00F6269D">
      <w:pPr>
        <w:ind w:right="-1050"/>
      </w:pPr>
    </w:p>
    <w:p w14:paraId="352BA366" w14:textId="77777777" w:rsidR="00F6269D" w:rsidRDefault="00F6269D" w:rsidP="00F6269D">
      <w:pPr>
        <w:ind w:right="-1050"/>
      </w:pPr>
    </w:p>
    <w:p w14:paraId="2C2F22C6" w14:textId="77777777" w:rsidR="000E4BF6" w:rsidRDefault="000E4BF6" w:rsidP="00F6269D">
      <w:pPr>
        <w:ind w:right="-1050"/>
        <w:sectPr w:rsidR="000E4BF6" w:rsidSect="00E723E9">
          <w:headerReference w:type="default" r:id="rId12"/>
          <w:pgSz w:w="11906" w:h="16838"/>
          <w:pgMar w:top="1134" w:right="566" w:bottom="1134" w:left="1701" w:header="708" w:footer="708" w:gutter="0"/>
          <w:cols w:space="708"/>
          <w:titlePg/>
          <w:docGrid w:linePitch="360"/>
        </w:sectPr>
      </w:pPr>
    </w:p>
    <w:p w14:paraId="34E8198C" w14:textId="77777777" w:rsidR="00F6269D" w:rsidRDefault="00F6269D" w:rsidP="00F6269D">
      <w:pPr>
        <w:ind w:right="-1050"/>
      </w:pPr>
    </w:p>
    <w:p w14:paraId="0410D271" w14:textId="77777777" w:rsidR="00F6269D" w:rsidRDefault="00F6269D" w:rsidP="00F6269D">
      <w:pPr>
        <w:ind w:right="-1050"/>
      </w:pPr>
    </w:p>
    <w:p w14:paraId="242FF43A" w14:textId="77777777" w:rsidR="00F6269D" w:rsidRDefault="00F6269D" w:rsidP="00F6269D">
      <w:pPr>
        <w:ind w:right="-1050"/>
      </w:pPr>
    </w:p>
    <w:p w14:paraId="7EB17030" w14:textId="77777777" w:rsidR="00F6269D" w:rsidRDefault="00F6269D" w:rsidP="00F6269D">
      <w:pPr>
        <w:ind w:right="-1050"/>
      </w:pPr>
    </w:p>
    <w:p w14:paraId="789FCF75" w14:textId="77777777" w:rsidR="00F6269D" w:rsidRDefault="00F6269D" w:rsidP="00F6269D">
      <w:pPr>
        <w:ind w:right="-1050"/>
      </w:pPr>
    </w:p>
    <w:p w14:paraId="20E6D30E" w14:textId="77777777" w:rsidR="00F6269D" w:rsidRDefault="00F6269D" w:rsidP="00F6269D">
      <w:pPr>
        <w:ind w:right="-1050"/>
      </w:pPr>
    </w:p>
    <w:p w14:paraId="4DCA4D1D" w14:textId="77777777" w:rsidR="00F6269D" w:rsidRDefault="00F6269D" w:rsidP="00F6269D">
      <w:pPr>
        <w:ind w:right="-1050"/>
      </w:pPr>
    </w:p>
    <w:p w14:paraId="6002AD35" w14:textId="77777777" w:rsidR="00F6269D" w:rsidRDefault="00F6269D" w:rsidP="00F6269D">
      <w:pPr>
        <w:ind w:right="-1050"/>
      </w:pPr>
    </w:p>
    <w:p w14:paraId="7ABD6E68" w14:textId="77777777" w:rsidR="00F6269D" w:rsidRDefault="00F6269D" w:rsidP="00F6269D">
      <w:pPr>
        <w:ind w:right="-1050"/>
      </w:pPr>
    </w:p>
    <w:p w14:paraId="7E6A6B4B" w14:textId="77777777" w:rsidR="00F6269D" w:rsidRDefault="00F6269D" w:rsidP="00F6269D">
      <w:pPr>
        <w:ind w:right="-1050"/>
      </w:pPr>
    </w:p>
    <w:p w14:paraId="311775AA" w14:textId="77777777" w:rsidR="00F6269D" w:rsidRDefault="00F6269D" w:rsidP="00F6269D">
      <w:pPr>
        <w:ind w:right="-1050"/>
      </w:pPr>
    </w:p>
    <w:p w14:paraId="5A4CE118" w14:textId="77777777" w:rsidR="00D20999" w:rsidRDefault="00D20999" w:rsidP="00F6269D">
      <w:pPr>
        <w:ind w:right="-1050"/>
      </w:pPr>
    </w:p>
    <w:p w14:paraId="68BAD008" w14:textId="77777777" w:rsidR="00D20999" w:rsidRDefault="00D20999" w:rsidP="00F6269D">
      <w:pPr>
        <w:ind w:right="-1050"/>
      </w:pPr>
    </w:p>
    <w:p w14:paraId="601D2572" w14:textId="77777777" w:rsidR="00D20999" w:rsidRDefault="00D20999" w:rsidP="00F6269D">
      <w:pPr>
        <w:ind w:right="-1050"/>
      </w:pPr>
    </w:p>
    <w:p w14:paraId="01383A86" w14:textId="77777777" w:rsidR="00D20999" w:rsidRDefault="00D20999" w:rsidP="00F6269D">
      <w:pPr>
        <w:ind w:right="-1050"/>
      </w:pPr>
    </w:p>
    <w:p w14:paraId="11599BA2" w14:textId="77777777" w:rsidR="00D30675" w:rsidRDefault="00D30675" w:rsidP="00F6269D">
      <w:pPr>
        <w:ind w:right="-1050"/>
      </w:pPr>
    </w:p>
    <w:p w14:paraId="5F48BA61" w14:textId="77777777" w:rsidR="00D30675" w:rsidRDefault="00D30675" w:rsidP="00F6269D">
      <w:pPr>
        <w:ind w:right="-1050"/>
      </w:pPr>
    </w:p>
    <w:p w14:paraId="4BD0558F" w14:textId="77777777" w:rsidR="00D30675" w:rsidRDefault="00D30675" w:rsidP="00F6269D">
      <w:pPr>
        <w:ind w:right="-1050"/>
      </w:pPr>
    </w:p>
    <w:p w14:paraId="4D76DF50" w14:textId="77777777" w:rsidR="00D30675" w:rsidRDefault="00D30675" w:rsidP="00F6269D">
      <w:pPr>
        <w:ind w:right="-1050"/>
      </w:pPr>
    </w:p>
    <w:p w14:paraId="1A1C3724" w14:textId="77777777" w:rsidR="00D30675" w:rsidRDefault="00D30675" w:rsidP="00F6269D">
      <w:pPr>
        <w:ind w:right="-1050"/>
      </w:pPr>
    </w:p>
    <w:p w14:paraId="02B88A34" w14:textId="77777777" w:rsidR="00D30675" w:rsidRDefault="00D30675" w:rsidP="00F6269D">
      <w:pPr>
        <w:ind w:right="-1050"/>
      </w:pPr>
    </w:p>
    <w:p w14:paraId="53858222" w14:textId="77777777" w:rsidR="00D30675" w:rsidRDefault="00D30675" w:rsidP="00F6269D">
      <w:pPr>
        <w:ind w:right="-1050"/>
      </w:pPr>
    </w:p>
    <w:p w14:paraId="3C88EE87" w14:textId="77777777" w:rsidR="00D30675" w:rsidRDefault="00D30675" w:rsidP="00F6269D">
      <w:pPr>
        <w:ind w:right="-1050"/>
      </w:pPr>
    </w:p>
    <w:p w14:paraId="0D8F725E" w14:textId="77777777" w:rsidR="00D30675" w:rsidRDefault="00D30675" w:rsidP="00F6269D">
      <w:pPr>
        <w:ind w:right="-1050"/>
      </w:pPr>
    </w:p>
    <w:p w14:paraId="08DC4EA9" w14:textId="77777777" w:rsidR="00D30675" w:rsidRDefault="00D30675" w:rsidP="00F6269D">
      <w:pPr>
        <w:ind w:right="-1050"/>
      </w:pPr>
    </w:p>
    <w:p w14:paraId="6C9C4436" w14:textId="77777777" w:rsidR="00D30675" w:rsidRDefault="00D30675" w:rsidP="00F6269D">
      <w:pPr>
        <w:ind w:right="-1050"/>
      </w:pPr>
    </w:p>
    <w:p w14:paraId="496055FA" w14:textId="77777777" w:rsidR="008B63EF" w:rsidRDefault="008B63EF" w:rsidP="00F6269D">
      <w:pPr>
        <w:ind w:right="-1050"/>
      </w:pPr>
    </w:p>
    <w:p w14:paraId="19EA9AFE" w14:textId="77777777" w:rsidR="008B63EF" w:rsidRDefault="008B63EF" w:rsidP="00F6269D">
      <w:pPr>
        <w:ind w:right="-1050"/>
      </w:pPr>
    </w:p>
    <w:p w14:paraId="7ABE9DE8" w14:textId="77777777" w:rsidR="008B63EF" w:rsidRDefault="008B63EF" w:rsidP="00F6269D">
      <w:pPr>
        <w:ind w:right="-1050"/>
      </w:pPr>
    </w:p>
    <w:p w14:paraId="4EF30211" w14:textId="77777777" w:rsidR="008B63EF" w:rsidRDefault="008B63EF" w:rsidP="00F6269D">
      <w:pPr>
        <w:ind w:right="-1050"/>
      </w:pPr>
    </w:p>
    <w:p w14:paraId="1D187F3B" w14:textId="77777777" w:rsidR="008B63EF" w:rsidRDefault="008B63EF" w:rsidP="00F6269D">
      <w:pPr>
        <w:ind w:right="-1050"/>
      </w:pPr>
    </w:p>
    <w:p w14:paraId="5418CE55" w14:textId="77777777" w:rsidR="008B63EF" w:rsidRDefault="008B63EF" w:rsidP="00F6269D">
      <w:pPr>
        <w:ind w:right="-1050"/>
      </w:pPr>
    </w:p>
    <w:p w14:paraId="4A5B941A" w14:textId="77777777" w:rsidR="008B63EF" w:rsidRDefault="008B63EF" w:rsidP="00F6269D">
      <w:pPr>
        <w:ind w:right="-1050"/>
      </w:pPr>
    </w:p>
    <w:p w14:paraId="54D52EA9" w14:textId="77777777" w:rsidR="008B63EF" w:rsidRDefault="008B63EF" w:rsidP="00F6269D">
      <w:pPr>
        <w:ind w:right="-1050"/>
      </w:pPr>
    </w:p>
    <w:p w14:paraId="71F0D25D" w14:textId="77777777" w:rsidR="008B63EF" w:rsidRDefault="008B63EF" w:rsidP="00F6269D">
      <w:pPr>
        <w:ind w:right="-1050"/>
      </w:pPr>
    </w:p>
    <w:p w14:paraId="61D6B931" w14:textId="77777777" w:rsidR="008B63EF" w:rsidRDefault="008B63EF" w:rsidP="00F6269D">
      <w:pPr>
        <w:ind w:right="-1050"/>
      </w:pPr>
    </w:p>
    <w:p w14:paraId="516BC20D" w14:textId="77777777" w:rsidR="008B63EF" w:rsidRDefault="008B63EF" w:rsidP="00F6269D">
      <w:pPr>
        <w:ind w:right="-1050"/>
      </w:pPr>
    </w:p>
    <w:p w14:paraId="69F2A280" w14:textId="77777777" w:rsidR="008B63EF" w:rsidRDefault="008B63EF" w:rsidP="00F6269D">
      <w:pPr>
        <w:ind w:right="-1050"/>
      </w:pPr>
    </w:p>
    <w:p w14:paraId="66B46D84" w14:textId="77777777" w:rsidR="008B63EF" w:rsidRDefault="008B63EF" w:rsidP="00F6269D">
      <w:pPr>
        <w:ind w:right="-1050"/>
      </w:pPr>
    </w:p>
    <w:p w14:paraId="7C2D6B76" w14:textId="77777777" w:rsidR="008B63EF" w:rsidRDefault="008B63EF" w:rsidP="00F6269D">
      <w:pPr>
        <w:ind w:right="-1050"/>
      </w:pPr>
    </w:p>
    <w:p w14:paraId="7ED31A8D" w14:textId="77777777" w:rsidR="00AB2FD3" w:rsidRDefault="00AB2FD3" w:rsidP="00F6269D">
      <w:pPr>
        <w:ind w:right="-1050"/>
      </w:pPr>
    </w:p>
    <w:p w14:paraId="5C4923AF" w14:textId="77777777" w:rsidR="00AB2FD3" w:rsidRDefault="00AB2FD3" w:rsidP="00F6269D">
      <w:pPr>
        <w:ind w:right="-1050"/>
      </w:pPr>
    </w:p>
    <w:p w14:paraId="58E51957" w14:textId="77777777" w:rsidR="00AB2FD3" w:rsidRDefault="00AB2FD3" w:rsidP="00F6269D">
      <w:pPr>
        <w:ind w:right="-1050"/>
      </w:pPr>
    </w:p>
    <w:p w14:paraId="61C0BCC2" w14:textId="77777777" w:rsidR="00AB2FD3" w:rsidRDefault="00AB2FD3" w:rsidP="00F6269D">
      <w:pPr>
        <w:ind w:right="-1050"/>
      </w:pPr>
    </w:p>
    <w:p w14:paraId="01CBC97B" w14:textId="77777777" w:rsidR="00AB2FD3" w:rsidRDefault="00AB2FD3" w:rsidP="00F6269D">
      <w:pPr>
        <w:ind w:right="-1050"/>
      </w:pPr>
    </w:p>
    <w:p w14:paraId="67B762DC" w14:textId="77777777" w:rsidR="00AB2FD3" w:rsidRDefault="00AB2FD3" w:rsidP="00F6269D">
      <w:pPr>
        <w:ind w:right="-1050"/>
      </w:pPr>
    </w:p>
    <w:p w14:paraId="3BF92FAA" w14:textId="77777777" w:rsidR="00AB2FD3" w:rsidRDefault="00AB2FD3" w:rsidP="00F6269D">
      <w:pPr>
        <w:ind w:right="-1050"/>
      </w:pPr>
    </w:p>
    <w:p w14:paraId="47FCF5BE" w14:textId="77777777" w:rsidR="00AB2FD3" w:rsidRDefault="00AB2FD3" w:rsidP="00F6269D">
      <w:pPr>
        <w:ind w:right="-1050"/>
      </w:pPr>
    </w:p>
    <w:p w14:paraId="2EA04286" w14:textId="77777777" w:rsidR="00AB2FD3" w:rsidRDefault="00AB2FD3" w:rsidP="00F6269D">
      <w:pPr>
        <w:ind w:right="-1050"/>
      </w:pPr>
    </w:p>
    <w:p w14:paraId="041006F5" w14:textId="77777777" w:rsidR="00AB2FD3" w:rsidRDefault="00AB2FD3" w:rsidP="00F6269D">
      <w:pPr>
        <w:ind w:right="-1050"/>
      </w:pPr>
    </w:p>
    <w:p w14:paraId="5C5E067A" w14:textId="585B2CC8" w:rsidR="00F6269D" w:rsidRPr="00F36247" w:rsidRDefault="00A44825" w:rsidP="00F6269D">
      <w:pPr>
        <w:ind w:right="-1050"/>
      </w:pPr>
      <w:r>
        <w:t>Сысоев Валерий Иванович</w:t>
      </w:r>
    </w:p>
    <w:p w14:paraId="3E934EF0" w14:textId="1E2B58DA" w:rsidR="00F6269D" w:rsidRDefault="00F6269D" w:rsidP="00F6269D">
      <w:r w:rsidRPr="00F36247">
        <w:t>58-</w:t>
      </w:r>
      <w:r>
        <w:t>23</w:t>
      </w:r>
      <w:r w:rsidRPr="00F36247">
        <w:t>-2</w:t>
      </w:r>
      <w:r>
        <w:t>2</w:t>
      </w:r>
    </w:p>
    <w:sectPr w:rsidR="00F6269D" w:rsidSect="00E723E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ECB0B" w14:textId="77777777" w:rsidR="0057255B" w:rsidRDefault="0057255B" w:rsidP="00020EE3">
      <w:r>
        <w:separator/>
      </w:r>
    </w:p>
  </w:endnote>
  <w:endnote w:type="continuationSeparator" w:id="0">
    <w:p w14:paraId="42F8FFA9" w14:textId="77777777" w:rsidR="0057255B" w:rsidRDefault="0057255B" w:rsidP="0002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83A68" w14:textId="77777777" w:rsidR="0057255B" w:rsidRDefault="0057255B" w:rsidP="00020EE3">
      <w:r>
        <w:separator/>
      </w:r>
    </w:p>
  </w:footnote>
  <w:footnote w:type="continuationSeparator" w:id="0">
    <w:p w14:paraId="0DB8A17A" w14:textId="77777777" w:rsidR="0057255B" w:rsidRDefault="0057255B" w:rsidP="00020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776179"/>
      <w:docPartObj>
        <w:docPartGallery w:val="Page Numbers (Top of Page)"/>
        <w:docPartUnique/>
      </w:docPartObj>
    </w:sdtPr>
    <w:sdtEndPr/>
    <w:sdtContent>
      <w:p w14:paraId="735C11E0" w14:textId="34F1A091" w:rsidR="00E723E9" w:rsidRDefault="00E723E9">
        <w:pPr>
          <w:pStyle w:val="a4"/>
          <w:jc w:val="center"/>
        </w:pPr>
        <w:r>
          <w:fldChar w:fldCharType="begin"/>
        </w:r>
        <w:r>
          <w:instrText>PAGE   \* MERGEFORMAT</w:instrText>
        </w:r>
        <w:r>
          <w:fldChar w:fldCharType="separate"/>
        </w:r>
        <w:r w:rsidR="00B51BF5">
          <w:rPr>
            <w:noProof/>
          </w:rPr>
          <w:t>3</w:t>
        </w:r>
        <w:r>
          <w:fldChar w:fldCharType="end"/>
        </w:r>
      </w:p>
    </w:sdtContent>
  </w:sdt>
  <w:p w14:paraId="3DED5106" w14:textId="77777777" w:rsidR="00020EE3" w:rsidRDefault="00020E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52428"/>
    <w:multiLevelType w:val="hybridMultilevel"/>
    <w:tmpl w:val="8D383EF2"/>
    <w:lvl w:ilvl="0" w:tplc="97E48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F8"/>
    <w:rsid w:val="00013EE5"/>
    <w:rsid w:val="00020EE3"/>
    <w:rsid w:val="00043ACD"/>
    <w:rsid w:val="00047D49"/>
    <w:rsid w:val="00067A6A"/>
    <w:rsid w:val="0007766B"/>
    <w:rsid w:val="000A0D18"/>
    <w:rsid w:val="000B3639"/>
    <w:rsid w:val="000D3C54"/>
    <w:rsid w:val="000E4BF6"/>
    <w:rsid w:val="00103A36"/>
    <w:rsid w:val="001B44C7"/>
    <w:rsid w:val="001C0C92"/>
    <w:rsid w:val="001E529B"/>
    <w:rsid w:val="00201F8B"/>
    <w:rsid w:val="00203715"/>
    <w:rsid w:val="00207366"/>
    <w:rsid w:val="0021441E"/>
    <w:rsid w:val="002158EE"/>
    <w:rsid w:val="002218B2"/>
    <w:rsid w:val="0022259C"/>
    <w:rsid w:val="002B1820"/>
    <w:rsid w:val="002B7EF0"/>
    <w:rsid w:val="002C4F9F"/>
    <w:rsid w:val="002E3A6C"/>
    <w:rsid w:val="00340381"/>
    <w:rsid w:val="003551B0"/>
    <w:rsid w:val="00372CCE"/>
    <w:rsid w:val="00384C6A"/>
    <w:rsid w:val="00387036"/>
    <w:rsid w:val="003A7B8D"/>
    <w:rsid w:val="003C5994"/>
    <w:rsid w:val="003C7FAA"/>
    <w:rsid w:val="003E3946"/>
    <w:rsid w:val="003E7054"/>
    <w:rsid w:val="003F74D0"/>
    <w:rsid w:val="004008F3"/>
    <w:rsid w:val="00400925"/>
    <w:rsid w:val="00401576"/>
    <w:rsid w:val="00446C71"/>
    <w:rsid w:val="004471F6"/>
    <w:rsid w:val="004736EF"/>
    <w:rsid w:val="004B23C8"/>
    <w:rsid w:val="004B4BCA"/>
    <w:rsid w:val="00503449"/>
    <w:rsid w:val="00516742"/>
    <w:rsid w:val="00545F48"/>
    <w:rsid w:val="0057255B"/>
    <w:rsid w:val="0059201C"/>
    <w:rsid w:val="005B3282"/>
    <w:rsid w:val="005D34EB"/>
    <w:rsid w:val="00601B7A"/>
    <w:rsid w:val="006021DA"/>
    <w:rsid w:val="006043DD"/>
    <w:rsid w:val="00607FF8"/>
    <w:rsid w:val="0061561B"/>
    <w:rsid w:val="00626CF8"/>
    <w:rsid w:val="0064153E"/>
    <w:rsid w:val="006579C2"/>
    <w:rsid w:val="00672403"/>
    <w:rsid w:val="00676884"/>
    <w:rsid w:val="006B35A4"/>
    <w:rsid w:val="006E1420"/>
    <w:rsid w:val="006F5C14"/>
    <w:rsid w:val="00707362"/>
    <w:rsid w:val="007171DA"/>
    <w:rsid w:val="00725DDC"/>
    <w:rsid w:val="0077162F"/>
    <w:rsid w:val="007809E0"/>
    <w:rsid w:val="00787ADC"/>
    <w:rsid w:val="00791C58"/>
    <w:rsid w:val="007C4FD7"/>
    <w:rsid w:val="007C79D4"/>
    <w:rsid w:val="007D2410"/>
    <w:rsid w:val="00802AD4"/>
    <w:rsid w:val="0080767F"/>
    <w:rsid w:val="0081220E"/>
    <w:rsid w:val="00815004"/>
    <w:rsid w:val="008235E5"/>
    <w:rsid w:val="00877B39"/>
    <w:rsid w:val="00880175"/>
    <w:rsid w:val="00880AC2"/>
    <w:rsid w:val="00887E57"/>
    <w:rsid w:val="008B63EF"/>
    <w:rsid w:val="008E0710"/>
    <w:rsid w:val="00904E26"/>
    <w:rsid w:val="00916450"/>
    <w:rsid w:val="009A286B"/>
    <w:rsid w:val="009B0F38"/>
    <w:rsid w:val="009C722F"/>
    <w:rsid w:val="00A04900"/>
    <w:rsid w:val="00A238EF"/>
    <w:rsid w:val="00A44825"/>
    <w:rsid w:val="00A57CD0"/>
    <w:rsid w:val="00A6021B"/>
    <w:rsid w:val="00AB2FD3"/>
    <w:rsid w:val="00AF50F0"/>
    <w:rsid w:val="00B04C4E"/>
    <w:rsid w:val="00B1418A"/>
    <w:rsid w:val="00B30A87"/>
    <w:rsid w:val="00B3140D"/>
    <w:rsid w:val="00B47BC2"/>
    <w:rsid w:val="00B51BF5"/>
    <w:rsid w:val="00B875E8"/>
    <w:rsid w:val="00BC28C0"/>
    <w:rsid w:val="00BE678D"/>
    <w:rsid w:val="00BF749F"/>
    <w:rsid w:val="00C27CBE"/>
    <w:rsid w:val="00CD63F1"/>
    <w:rsid w:val="00CF01F9"/>
    <w:rsid w:val="00D01182"/>
    <w:rsid w:val="00D20999"/>
    <w:rsid w:val="00D24855"/>
    <w:rsid w:val="00D30675"/>
    <w:rsid w:val="00D37CCE"/>
    <w:rsid w:val="00D63888"/>
    <w:rsid w:val="00D703D7"/>
    <w:rsid w:val="00DB2DF7"/>
    <w:rsid w:val="00DB738E"/>
    <w:rsid w:val="00DD6F84"/>
    <w:rsid w:val="00E077B4"/>
    <w:rsid w:val="00E3594E"/>
    <w:rsid w:val="00E723E9"/>
    <w:rsid w:val="00EA52EA"/>
    <w:rsid w:val="00EC733E"/>
    <w:rsid w:val="00F244D7"/>
    <w:rsid w:val="00F31A17"/>
    <w:rsid w:val="00F517D2"/>
    <w:rsid w:val="00F540F1"/>
    <w:rsid w:val="00F6269D"/>
    <w:rsid w:val="00F806C4"/>
    <w:rsid w:val="00FA2DFB"/>
    <w:rsid w:val="00FD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9D"/>
    <w:rPr>
      <w:kern w:val="0"/>
      <w:sz w:val="24"/>
      <w:szCs w:val="24"/>
      <w:lang w:eastAsia="ru-RU"/>
      <w14:ligatures w14:val="none"/>
    </w:rPr>
  </w:style>
  <w:style w:type="paragraph" w:styleId="1">
    <w:name w:val="heading 1"/>
    <w:basedOn w:val="a"/>
    <w:next w:val="a"/>
    <w:link w:val="10"/>
    <w:qFormat/>
    <w:rsid w:val="00D63888"/>
    <w:pPr>
      <w:keepNext/>
      <w:overflowPunct w:val="0"/>
      <w:autoSpaceDE w:val="0"/>
      <w:autoSpaceDN w:val="0"/>
      <w:adjustRightInd w:val="0"/>
      <w:jc w:val="center"/>
      <w:textAlignment w:val="baseline"/>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888"/>
    <w:rPr>
      <w:b/>
      <w:lang w:eastAsia="ru-RU"/>
    </w:rPr>
  </w:style>
  <w:style w:type="paragraph" w:styleId="a3">
    <w:name w:val="List Paragraph"/>
    <w:basedOn w:val="a"/>
    <w:uiPriority w:val="34"/>
    <w:qFormat/>
    <w:rsid w:val="00D63888"/>
    <w:pPr>
      <w:spacing w:after="160" w:line="256" w:lineRule="auto"/>
      <w:ind w:left="720"/>
      <w:contextualSpacing/>
    </w:pPr>
    <w:rPr>
      <w:rFonts w:ascii="Calibri" w:eastAsia="Calibri" w:hAnsi="Calibri"/>
      <w:sz w:val="22"/>
      <w:szCs w:val="22"/>
      <w:lang w:eastAsia="en-US"/>
    </w:rPr>
  </w:style>
  <w:style w:type="paragraph" w:customStyle="1" w:styleId="2">
    <w:name w:val="Цитата2"/>
    <w:basedOn w:val="a"/>
    <w:rsid w:val="00F6269D"/>
    <w:pPr>
      <w:overflowPunct w:val="0"/>
      <w:autoSpaceDE w:val="0"/>
      <w:autoSpaceDN w:val="0"/>
      <w:adjustRightInd w:val="0"/>
      <w:ind w:left="284" w:right="-1050" w:firstLine="992"/>
      <w:jc w:val="both"/>
      <w:textAlignment w:val="baseline"/>
    </w:pPr>
    <w:rPr>
      <w:rFonts w:ascii="Times New Roman CYR" w:eastAsia="Calibri" w:hAnsi="Times New Roman CYR"/>
      <w:szCs w:val="20"/>
    </w:rPr>
  </w:style>
  <w:style w:type="paragraph" w:customStyle="1" w:styleId="ConsPlusNormal">
    <w:name w:val="ConsPlusNormal"/>
    <w:rsid w:val="00F6269D"/>
    <w:pPr>
      <w:autoSpaceDE w:val="0"/>
      <w:autoSpaceDN w:val="0"/>
      <w:adjustRightInd w:val="0"/>
      <w:ind w:firstLine="720"/>
    </w:pPr>
    <w:rPr>
      <w:rFonts w:ascii="Arial" w:hAnsi="Arial" w:cs="Arial"/>
      <w:kern w:val="0"/>
      <w:lang w:eastAsia="ru-RU"/>
      <w14:ligatures w14:val="none"/>
    </w:rPr>
  </w:style>
  <w:style w:type="paragraph" w:styleId="a4">
    <w:name w:val="header"/>
    <w:basedOn w:val="a"/>
    <w:link w:val="a5"/>
    <w:uiPriority w:val="99"/>
    <w:unhideWhenUsed/>
    <w:rsid w:val="00020EE3"/>
    <w:pPr>
      <w:tabs>
        <w:tab w:val="center" w:pos="4677"/>
        <w:tab w:val="right" w:pos="9355"/>
      </w:tabs>
    </w:pPr>
  </w:style>
  <w:style w:type="character" w:customStyle="1" w:styleId="a5">
    <w:name w:val="Верхний колонтитул Знак"/>
    <w:basedOn w:val="a0"/>
    <w:link w:val="a4"/>
    <w:uiPriority w:val="99"/>
    <w:rsid w:val="00020EE3"/>
    <w:rPr>
      <w:kern w:val="0"/>
      <w:sz w:val="24"/>
      <w:szCs w:val="24"/>
      <w:lang w:eastAsia="ru-RU"/>
      <w14:ligatures w14:val="none"/>
    </w:rPr>
  </w:style>
  <w:style w:type="paragraph" w:styleId="a6">
    <w:name w:val="footer"/>
    <w:basedOn w:val="a"/>
    <w:link w:val="a7"/>
    <w:uiPriority w:val="99"/>
    <w:unhideWhenUsed/>
    <w:rsid w:val="00020EE3"/>
    <w:pPr>
      <w:tabs>
        <w:tab w:val="center" w:pos="4677"/>
        <w:tab w:val="right" w:pos="9355"/>
      </w:tabs>
    </w:pPr>
  </w:style>
  <w:style w:type="character" w:customStyle="1" w:styleId="a7">
    <w:name w:val="Нижний колонтитул Знак"/>
    <w:basedOn w:val="a0"/>
    <w:link w:val="a6"/>
    <w:uiPriority w:val="99"/>
    <w:rsid w:val="00020EE3"/>
    <w:rPr>
      <w:kern w:val="0"/>
      <w:sz w:val="24"/>
      <w:szCs w:val="24"/>
      <w:lang w:eastAsia="ru-RU"/>
      <w14:ligatures w14:val="none"/>
    </w:rPr>
  </w:style>
  <w:style w:type="paragraph" w:styleId="a8">
    <w:name w:val="Body Text Indent"/>
    <w:basedOn w:val="a"/>
    <w:link w:val="a9"/>
    <w:uiPriority w:val="99"/>
    <w:rsid w:val="00400925"/>
    <w:pPr>
      <w:ind w:firstLine="709"/>
      <w:jc w:val="both"/>
    </w:pPr>
    <w:rPr>
      <w:sz w:val="26"/>
      <w:szCs w:val="20"/>
    </w:rPr>
  </w:style>
  <w:style w:type="character" w:customStyle="1" w:styleId="a9">
    <w:name w:val="Основной текст с отступом Знак"/>
    <w:basedOn w:val="a0"/>
    <w:link w:val="a8"/>
    <w:uiPriority w:val="99"/>
    <w:rsid w:val="00400925"/>
    <w:rPr>
      <w:kern w:val="0"/>
      <w:sz w:val="26"/>
      <w:lang w:eastAsia="ru-RU"/>
      <w14:ligatures w14:val="none"/>
    </w:rPr>
  </w:style>
  <w:style w:type="paragraph" w:styleId="aa">
    <w:name w:val="Balloon Text"/>
    <w:basedOn w:val="a"/>
    <w:link w:val="ab"/>
    <w:uiPriority w:val="99"/>
    <w:semiHidden/>
    <w:unhideWhenUsed/>
    <w:rsid w:val="00B51BF5"/>
    <w:rPr>
      <w:rFonts w:ascii="Tahoma" w:hAnsi="Tahoma" w:cs="Tahoma"/>
      <w:sz w:val="16"/>
      <w:szCs w:val="16"/>
    </w:rPr>
  </w:style>
  <w:style w:type="character" w:customStyle="1" w:styleId="ab">
    <w:name w:val="Текст выноски Знак"/>
    <w:basedOn w:val="a0"/>
    <w:link w:val="aa"/>
    <w:uiPriority w:val="99"/>
    <w:semiHidden/>
    <w:rsid w:val="00B51BF5"/>
    <w:rPr>
      <w:rFonts w:ascii="Tahoma"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9D"/>
    <w:rPr>
      <w:kern w:val="0"/>
      <w:sz w:val="24"/>
      <w:szCs w:val="24"/>
      <w:lang w:eastAsia="ru-RU"/>
      <w14:ligatures w14:val="none"/>
    </w:rPr>
  </w:style>
  <w:style w:type="paragraph" w:styleId="1">
    <w:name w:val="heading 1"/>
    <w:basedOn w:val="a"/>
    <w:next w:val="a"/>
    <w:link w:val="10"/>
    <w:qFormat/>
    <w:rsid w:val="00D63888"/>
    <w:pPr>
      <w:keepNext/>
      <w:overflowPunct w:val="0"/>
      <w:autoSpaceDE w:val="0"/>
      <w:autoSpaceDN w:val="0"/>
      <w:adjustRightInd w:val="0"/>
      <w:jc w:val="center"/>
      <w:textAlignment w:val="baseline"/>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888"/>
    <w:rPr>
      <w:b/>
      <w:lang w:eastAsia="ru-RU"/>
    </w:rPr>
  </w:style>
  <w:style w:type="paragraph" w:styleId="a3">
    <w:name w:val="List Paragraph"/>
    <w:basedOn w:val="a"/>
    <w:uiPriority w:val="34"/>
    <w:qFormat/>
    <w:rsid w:val="00D63888"/>
    <w:pPr>
      <w:spacing w:after="160" w:line="256" w:lineRule="auto"/>
      <w:ind w:left="720"/>
      <w:contextualSpacing/>
    </w:pPr>
    <w:rPr>
      <w:rFonts w:ascii="Calibri" w:eastAsia="Calibri" w:hAnsi="Calibri"/>
      <w:sz w:val="22"/>
      <w:szCs w:val="22"/>
      <w:lang w:eastAsia="en-US"/>
    </w:rPr>
  </w:style>
  <w:style w:type="paragraph" w:customStyle="1" w:styleId="2">
    <w:name w:val="Цитата2"/>
    <w:basedOn w:val="a"/>
    <w:rsid w:val="00F6269D"/>
    <w:pPr>
      <w:overflowPunct w:val="0"/>
      <w:autoSpaceDE w:val="0"/>
      <w:autoSpaceDN w:val="0"/>
      <w:adjustRightInd w:val="0"/>
      <w:ind w:left="284" w:right="-1050" w:firstLine="992"/>
      <w:jc w:val="both"/>
      <w:textAlignment w:val="baseline"/>
    </w:pPr>
    <w:rPr>
      <w:rFonts w:ascii="Times New Roman CYR" w:eastAsia="Calibri" w:hAnsi="Times New Roman CYR"/>
      <w:szCs w:val="20"/>
    </w:rPr>
  </w:style>
  <w:style w:type="paragraph" w:customStyle="1" w:styleId="ConsPlusNormal">
    <w:name w:val="ConsPlusNormal"/>
    <w:rsid w:val="00F6269D"/>
    <w:pPr>
      <w:autoSpaceDE w:val="0"/>
      <w:autoSpaceDN w:val="0"/>
      <w:adjustRightInd w:val="0"/>
      <w:ind w:firstLine="720"/>
    </w:pPr>
    <w:rPr>
      <w:rFonts w:ascii="Arial" w:hAnsi="Arial" w:cs="Arial"/>
      <w:kern w:val="0"/>
      <w:lang w:eastAsia="ru-RU"/>
      <w14:ligatures w14:val="none"/>
    </w:rPr>
  </w:style>
  <w:style w:type="paragraph" w:styleId="a4">
    <w:name w:val="header"/>
    <w:basedOn w:val="a"/>
    <w:link w:val="a5"/>
    <w:uiPriority w:val="99"/>
    <w:unhideWhenUsed/>
    <w:rsid w:val="00020EE3"/>
    <w:pPr>
      <w:tabs>
        <w:tab w:val="center" w:pos="4677"/>
        <w:tab w:val="right" w:pos="9355"/>
      </w:tabs>
    </w:pPr>
  </w:style>
  <w:style w:type="character" w:customStyle="1" w:styleId="a5">
    <w:name w:val="Верхний колонтитул Знак"/>
    <w:basedOn w:val="a0"/>
    <w:link w:val="a4"/>
    <w:uiPriority w:val="99"/>
    <w:rsid w:val="00020EE3"/>
    <w:rPr>
      <w:kern w:val="0"/>
      <w:sz w:val="24"/>
      <w:szCs w:val="24"/>
      <w:lang w:eastAsia="ru-RU"/>
      <w14:ligatures w14:val="none"/>
    </w:rPr>
  </w:style>
  <w:style w:type="paragraph" w:styleId="a6">
    <w:name w:val="footer"/>
    <w:basedOn w:val="a"/>
    <w:link w:val="a7"/>
    <w:uiPriority w:val="99"/>
    <w:unhideWhenUsed/>
    <w:rsid w:val="00020EE3"/>
    <w:pPr>
      <w:tabs>
        <w:tab w:val="center" w:pos="4677"/>
        <w:tab w:val="right" w:pos="9355"/>
      </w:tabs>
    </w:pPr>
  </w:style>
  <w:style w:type="character" w:customStyle="1" w:styleId="a7">
    <w:name w:val="Нижний колонтитул Знак"/>
    <w:basedOn w:val="a0"/>
    <w:link w:val="a6"/>
    <w:uiPriority w:val="99"/>
    <w:rsid w:val="00020EE3"/>
    <w:rPr>
      <w:kern w:val="0"/>
      <w:sz w:val="24"/>
      <w:szCs w:val="24"/>
      <w:lang w:eastAsia="ru-RU"/>
      <w14:ligatures w14:val="none"/>
    </w:rPr>
  </w:style>
  <w:style w:type="paragraph" w:styleId="a8">
    <w:name w:val="Body Text Indent"/>
    <w:basedOn w:val="a"/>
    <w:link w:val="a9"/>
    <w:uiPriority w:val="99"/>
    <w:rsid w:val="00400925"/>
    <w:pPr>
      <w:ind w:firstLine="709"/>
      <w:jc w:val="both"/>
    </w:pPr>
    <w:rPr>
      <w:sz w:val="26"/>
      <w:szCs w:val="20"/>
    </w:rPr>
  </w:style>
  <w:style w:type="character" w:customStyle="1" w:styleId="a9">
    <w:name w:val="Основной текст с отступом Знак"/>
    <w:basedOn w:val="a0"/>
    <w:link w:val="a8"/>
    <w:uiPriority w:val="99"/>
    <w:rsid w:val="00400925"/>
    <w:rPr>
      <w:kern w:val="0"/>
      <w:sz w:val="26"/>
      <w:lang w:eastAsia="ru-RU"/>
      <w14:ligatures w14:val="none"/>
    </w:rPr>
  </w:style>
  <w:style w:type="paragraph" w:styleId="aa">
    <w:name w:val="Balloon Text"/>
    <w:basedOn w:val="a"/>
    <w:link w:val="ab"/>
    <w:uiPriority w:val="99"/>
    <w:semiHidden/>
    <w:unhideWhenUsed/>
    <w:rsid w:val="00B51BF5"/>
    <w:rPr>
      <w:rFonts w:ascii="Tahoma" w:hAnsi="Tahoma" w:cs="Tahoma"/>
      <w:sz w:val="16"/>
      <w:szCs w:val="16"/>
    </w:rPr>
  </w:style>
  <w:style w:type="character" w:customStyle="1" w:styleId="ab">
    <w:name w:val="Текст выноски Знак"/>
    <w:basedOn w:val="a0"/>
    <w:link w:val="aa"/>
    <w:uiPriority w:val="99"/>
    <w:semiHidden/>
    <w:rsid w:val="00B51BF5"/>
    <w:rPr>
      <w:rFonts w:ascii="Tahoma"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4038&amp;dst=100176"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5642&amp;dst=100391" TargetMode="External"/><Relationship Id="rId4" Type="http://schemas.openxmlformats.org/officeDocument/2006/relationships/settings" Target="settings.xml"/><Relationship Id="rId9" Type="http://schemas.openxmlformats.org/officeDocument/2006/relationships/hyperlink" Target="https://login.consultant.ru/link/?req=doc&amp;base=LAW&amp;n=47184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5137</Characters>
  <Application>Microsoft Office Word</Application>
  <DocSecurity>4</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Мальцева Светлана Викторовна</dc:creator>
  <cp:lastModifiedBy>user</cp:lastModifiedBy>
  <cp:revision>2</cp:revision>
  <cp:lastPrinted>2024-07-04T06:52:00Z</cp:lastPrinted>
  <dcterms:created xsi:type="dcterms:W3CDTF">2024-07-25T06:55:00Z</dcterms:created>
  <dcterms:modified xsi:type="dcterms:W3CDTF">2024-07-25T06:55:00Z</dcterms:modified>
</cp:coreProperties>
</file>