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20E0A" w14:textId="77777777" w:rsidR="00DF4A1D" w:rsidRPr="00DF4A1D" w:rsidRDefault="00DF4A1D" w:rsidP="00DF4A1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Положение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 порядке и условиях приватизации</w:t>
      </w:r>
      <w:r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имущества</w:t>
      </w:r>
    </w:p>
    <w:p w14:paraId="675DF902" w14:textId="77777777"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B26B6B1" w14:textId="77777777"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B40A51" w14:textId="77777777" w:rsidR="00DF4A1D" w:rsidRPr="00DF4A1D" w:rsidRDefault="00DF4A1D" w:rsidP="00DF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</w:pPr>
      <w:r w:rsidRPr="00DF4A1D"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  <w:t>В соответствии со статьей 57 Устава муниципального образования «Северодвинск» Совет депутатов Северодвинска</w:t>
      </w:r>
    </w:p>
    <w:p w14:paraId="1D0F53B7" w14:textId="77777777"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</w:pPr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5FEA" w14:textId="6A8C5438" w:rsidR="00DF4A1D" w:rsidRPr="00DF4A1D" w:rsidRDefault="00DF4A1D" w:rsidP="00DF4A1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и условиях приватизации муниципального имущества, утвержденное решением Муниципального Совета Северодвинска от 24.04.2003 № 41 (в редакции от 20.09.2018), следующие изменения:</w:t>
      </w:r>
    </w:p>
    <w:p w14:paraId="0B1192A4" w14:textId="4284995E" w:rsidR="00DF4A1D" w:rsidRPr="009A31FB" w:rsidRDefault="00DF4A1D" w:rsidP="00DF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="00EF3D7E"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2.1.2, 2.2.1, 2.3.1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EF3D7E"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14:paraId="3C335001" w14:textId="39BBCE48" w:rsidR="00DF4A1D" w:rsidRPr="009A31FB" w:rsidRDefault="00DF4A1D" w:rsidP="00DF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F3D7E"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2.2.3 слово «открытых» исключить.</w:t>
      </w:r>
    </w:p>
    <w:p w14:paraId="74E58395" w14:textId="370C558B" w:rsidR="00EF3D7E" w:rsidRPr="009A31FB" w:rsidRDefault="00EF3D7E" w:rsidP="00DF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A31FB"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изложить в следующей редакции:</w:t>
      </w:r>
    </w:p>
    <w:p w14:paraId="3925891A" w14:textId="28B28F76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Прогнозный план приватизации муниципального имущества</w:t>
      </w:r>
    </w:p>
    <w:p w14:paraId="70097825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Прогнозный план приватизации муниципального имущества (далее </w:t>
      </w:r>
      <w:bookmarkStart w:id="0" w:name="_Hlk63859746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0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Прогнозный план) утверждается </w:t>
      </w:r>
      <w:bookmarkStart w:id="1" w:name="_Hlk64366385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Северодвинска</w:t>
      </w:r>
      <w:bookmarkEnd w:id="1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30B25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Прогнозного плана используются следующие понятия:</w:t>
      </w:r>
    </w:p>
    <w:p w14:paraId="2ADF4CE8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«отчетный год» </w:t>
      </w:r>
      <w:bookmarkStart w:id="2" w:name="_Hlk6471314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End w:id="2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году;</w:t>
      </w:r>
    </w:p>
    <w:p w14:paraId="5396182D" w14:textId="3EA87EF3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«плановый период» – период, на который утверждается Прогнозный план и который составляет срок от 1 года до 3 лет в соответствии с решением Советом депутатов Северодвинска.</w:t>
      </w:r>
    </w:p>
    <w:p w14:paraId="402A6385" w14:textId="3BA4592C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Прогнозный план на плановый период формируется с учетом предложений органов местного самоуправления, органов Администрации Северодвинска, муниципальных унитарных предприятий, а также акционерных обществ, акции которых находятся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собственности, иных юридических лиц и граждан.</w:t>
      </w:r>
    </w:p>
    <w:p w14:paraId="3538B1BF" w14:textId="6C2271AA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возможной приватизации муниципального имущества для включения в Прогнозный план на плановый период направляются на имя Главы Северодвинска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июля текущего года.</w:t>
      </w:r>
    </w:p>
    <w:p w14:paraId="5B07AA5A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передаются на рассмотрение в Комитет.</w:t>
      </w:r>
    </w:p>
    <w:p w14:paraId="501F20DA" w14:textId="56622724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Комитет формирует проект Прогнозного плана на плановый период и не позднее 1 августа текущего года направляет его на согласование с органами Администрации Северодвинска.</w:t>
      </w:r>
    </w:p>
    <w:p w14:paraId="553C2316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bookmarkStart w:id="3" w:name="_Hlk64722182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</w:t>
      </w:r>
      <w:bookmarkEnd w:id="3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Pr="009A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A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разделов.</w:t>
      </w:r>
    </w:p>
    <w:p w14:paraId="7F1ADF4D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раздел Прогнозного плана содержит: </w:t>
      </w:r>
    </w:p>
    <w:p w14:paraId="44F584C8" w14:textId="297E36F4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ответственностью, находящихся в муниципальной собственности, иного имущества, составляющего казну </w:t>
      </w:r>
      <w:bookmarkStart w:id="4" w:name="_Hlk64712280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«Северодвинск»</w:t>
      </w:r>
      <w:bookmarkEnd w:id="4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характеристики соответствующего имущества;</w:t>
      </w:r>
    </w:p>
    <w:p w14:paraId="19F3D795" w14:textId="09C99A8A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муниципального образования «Северодвинск» подлежат внесению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капитал иных акционерных обществ;</w:t>
      </w:r>
    </w:p>
    <w:p w14:paraId="3AA22A53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ином имуществе, составляющем казну муниципального образования «Северодвинск», которое подлежит внесению в уставный капитал акционерных обществ.</w:t>
      </w:r>
    </w:p>
    <w:p w14:paraId="7A3E78A8" w14:textId="0DB38C51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объемов поступлений в местный бюджет, рассчитанный в соответствии  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Методикой прогнозирования поступления неналоговых доходов в бюджет муниципального образования «Северодвинск», утвержденной распоряжением КУМИ от 06.09.2016 № 42, </w:t>
      </w:r>
      <w:r w:rsidRPr="009A31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Методикой прогнозирования поступлений по внутренним источникам финансирования дефицита бюджета муниципального образования «Северодвинск», утвержденной распоряжением КУМИ от 14.09.2016 № 44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принятых на основании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49A7C250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Прогнозный план принимается на плановый период, превышающий один год, прогноз объемов поступлений от реализации указывается с разбивкой по годам.</w:t>
      </w:r>
    </w:p>
    <w:p w14:paraId="43D64583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муниципального имущества в соответствующие перечни указываются:</w:t>
      </w:r>
    </w:p>
    <w:p w14:paraId="0E359340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муниципальных унитарных предприятий – наименование и место нахождения;</w:t>
      </w:r>
    </w:p>
    <w:p w14:paraId="385EBDDD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акций акционерных обществ, находящихся в муниципальной собственности:</w:t>
      </w:r>
    </w:p>
    <w:p w14:paraId="25A6A94B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акционерного общества;</w:t>
      </w:r>
    </w:p>
    <w:p w14:paraId="05B96C34" w14:textId="5CAEBD58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принадлежащих муниципальному образованию «Северодвинск» акций в общем количестве акций акционерного общества либо, если доля акций менее 0,01 процента, – количество акций;</w:t>
      </w:r>
    </w:p>
    <w:p w14:paraId="3578C515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 количество акций, подлежащих приватизации;</w:t>
      </w:r>
    </w:p>
    <w:p w14:paraId="752D8753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14:paraId="6EAD6D0A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 нахождения общества с ограниченной ответственностью;</w:t>
      </w:r>
    </w:p>
    <w:p w14:paraId="0E3D1C6F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 уставном капитале общества с ограниченной ответственностью, принадлежащая муниципальному образованию «Северодвинск» и подлежащая приватизации;</w:t>
      </w:r>
    </w:p>
    <w:p w14:paraId="59789548" w14:textId="0EFB7ADD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иного имущества – наименование, местонахождение, кадастровый номер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недвижимого имущества) и назначение имущества.</w:t>
      </w:r>
    </w:p>
    <w:p w14:paraId="0203C586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раздел </w:t>
      </w:r>
      <w:bookmarkStart w:id="5" w:name="_Hlk6689436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Прогнозного плана</w:t>
      </w:r>
      <w:bookmarkEnd w:id="5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нереализованного муниципального имущества, ранее включенного в Прогнозные планы прошлых периодов.</w:t>
      </w:r>
    </w:p>
    <w:p w14:paraId="65BD5B67" w14:textId="58F660C2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Прогнозного плана на плановый период во второй раздел включается муниципальное имущество, нереализованное по состоянию на 1 июля текущего года, реализация которого планируется в плановом периоде. </w:t>
      </w:r>
    </w:p>
    <w:p w14:paraId="2C686154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имущества, указываются аналогично характеристикам имущества, включаемого в первый раздел Прогнозного плана.</w:t>
      </w:r>
    </w:p>
    <w:p w14:paraId="3B6A9501" w14:textId="4F22CF1A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bookmarkStart w:id="6" w:name="_Hlk66969807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Прогнозном плане на плановый период не позднее 1 сентября текущего года вносится на рассмотрение Совета депутатов Северодвинска Главой Северодвинска либо лицом, исполняющим его обязанности</w:t>
      </w:r>
      <w:bookmarkEnd w:id="6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317C4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Прогнозный план вносятся дополнения и изменения в случае:</w:t>
      </w:r>
    </w:p>
    <w:p w14:paraId="5D1369DB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предложений о приватизации муниципального имущества;</w:t>
      </w:r>
    </w:p>
    <w:p w14:paraId="4CD0E47B" w14:textId="3F6A6DCF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необходимости приватизации муниципального имущества, не вошедшего </w:t>
      </w:r>
      <w:r w:rsidR="00E5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план и дальнейшее содержание которого в муниципальной собственности нецелесообразно;</w:t>
      </w:r>
    </w:p>
    <w:p w14:paraId="04DA1F13" w14:textId="71036C1F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исключения объектов муниципальной собственности из Прогнозного плана;</w:t>
      </w:r>
    </w:p>
    <w:p w14:paraId="3EE6CDF4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Прогнозный план принимается на </w:t>
      </w:r>
      <w:bookmarkStart w:id="7" w:name="_Hlk6696955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</w:t>
      </w:r>
      <w:bookmarkEnd w:id="7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превышающий один год, прогнозные показатели поступлений от приватизации муниципального имущества ежегодно,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1 февраля, подлежат корректировке с учетом стоимости имущества, продажа которого завершена.</w:t>
      </w:r>
    </w:p>
    <w:p w14:paraId="3777F05E" w14:textId="63A9FB0D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</w:t>
      </w:r>
      <w:bookmarkStart w:id="8" w:name="_Hlk66969933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прогнозных показателей поступлений                   от приватизации муниципального имущества текущего года</w:t>
      </w:r>
      <w:bookmarkEnd w:id="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решения</w:t>
      </w:r>
      <w:r w:rsidR="00E5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корректировке прогнозных показатели поступлений от приватизации муниципального имущества вносится на рассмотрение не позднее 1 июля и 1 ноября текущего года. </w:t>
      </w:r>
    </w:p>
    <w:p w14:paraId="0F4D211D" w14:textId="1E0936E2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Проект решения о внесении дополнений и изменений в Прогнозный план вносится на рассмотрение Совета депутатов Северодвинска Главой Северодвинска либо лицом, исполняющим его обязанности.</w:t>
      </w:r>
    </w:p>
    <w:p w14:paraId="1CFC1CA5" w14:textId="38C106D4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Прогнозный план, дополнения и изменения к Прогнозному плану размещаются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со дня утверждения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178-ФЗ.</w:t>
      </w:r>
    </w:p>
    <w:p w14:paraId="0EE3A7E2" w14:textId="4A4DCEF0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Финансирование мероприятий по подготовке муниципального имущества        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приватизации осуществляется за счет средств местного бюджета.</w:t>
      </w:r>
    </w:p>
    <w:p w14:paraId="4EAC3695" w14:textId="51CB0022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66954576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Проект отчета о результатах приватизации муниципального имущества         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год вносится Главой Северодвинска либо лицом, исполняющим               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обязанности, в Совет депутатов Северодвинска для рассмотрения в срок до 1 апреля года, следующего за отчетным годом.</w:t>
      </w:r>
    </w:p>
    <w:bookmarkEnd w:id="9"/>
    <w:p w14:paraId="3FB6D5C9" w14:textId="005662BA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Глава Северодвинска либо лицо, исполняющее его обязанности, ежегодно    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апреля, представляет в Совет депутатов Северодвинска отчет о результатах приватизации муниципального имущества за прошедший год.</w:t>
      </w:r>
    </w:p>
    <w:p w14:paraId="643449D2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Отчет о результатах приватизации муниципального имущества за прошедший год содержит следующие сведения:</w:t>
      </w:r>
    </w:p>
    <w:p w14:paraId="4500FA45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плановых показателей по доходам от приватизации муниципального имущества;</w:t>
      </w:r>
    </w:p>
    <w:p w14:paraId="518E0201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периода продажи и цены сделки приватизации;</w:t>
      </w:r>
    </w:p>
    <w:p w14:paraId="4FEFD181" w14:textId="263B3D80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неприватизированных имущественных комплексов муниципальных унитарных предприятий, акций акционерных обществ и иного муниципального имущества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проведенных в прошедшем году мероприятий по приватизации объектов.</w:t>
      </w:r>
    </w:p>
    <w:p w14:paraId="3E452658" w14:textId="77777777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Отчет о результатах приватизации муниципального имущества за прошедший год размещается на официальном сайте в информационно-телекоммуникационной сети «Интернет».</w:t>
      </w:r>
    </w:p>
    <w:p w14:paraId="7DDCC7B2" w14:textId="041FD198" w:rsidR="009A31FB" w:rsidRPr="009A31FB" w:rsidRDefault="009A31FB" w:rsidP="009A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 объектам муниципального имущества, включенным в Прогнозный план    </w:t>
      </w:r>
      <w:r w:rsid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реализованным по каким-либо причинам в указанные в Прогнозном плане сроки, осуществляются мероприятия по их приватизации в последующие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95E6621" w14:textId="56818346" w:rsidR="00974A09" w:rsidRPr="00221F09" w:rsidRDefault="00974A09" w:rsidP="00DF4A1D">
      <w:pPr>
        <w:pStyle w:val="a8"/>
        <w:tabs>
          <w:tab w:val="left" w:pos="0"/>
        </w:tabs>
        <w:rPr>
          <w:sz w:val="24"/>
          <w:szCs w:val="24"/>
        </w:rPr>
      </w:pPr>
      <w:r w:rsidRPr="00221F09">
        <w:rPr>
          <w:sz w:val="24"/>
          <w:szCs w:val="24"/>
        </w:rPr>
        <w:t xml:space="preserve">2. Настоящее решение вступает в силу </w:t>
      </w:r>
      <w:r w:rsidR="0003008F" w:rsidRPr="00221F09">
        <w:rPr>
          <w:sz w:val="24"/>
          <w:szCs w:val="24"/>
        </w:rPr>
        <w:t>после</w:t>
      </w:r>
      <w:r w:rsidRPr="00221F09">
        <w:rPr>
          <w:sz w:val="24"/>
          <w:szCs w:val="24"/>
        </w:rPr>
        <w:t xml:space="preserve"> его официального опубликования.</w:t>
      </w:r>
    </w:p>
    <w:p w14:paraId="4E5377F9" w14:textId="77777777" w:rsidR="007F11EF" w:rsidRPr="005157AC" w:rsidRDefault="007F11EF" w:rsidP="007F1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бюллетене нормативно-правовых актов муниципального образования «Северодвинск» «Вполне официально»,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«Вполне официально» (вполне-</w:t>
      </w:r>
      <w:proofErr w:type="spellStart"/>
      <w:proofErr w:type="gramStart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официально.рф</w:t>
      </w:r>
      <w:proofErr w:type="spellEnd"/>
      <w:proofErr w:type="gramEnd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</w:t>
      </w:r>
      <w:r w:rsidRPr="00515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D06DF" w14:textId="04F180CB" w:rsidR="00974A09" w:rsidRPr="004247B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FE692EF" w14:textId="77777777" w:rsidR="005A5208" w:rsidRPr="004247BC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51D8BBA" w14:textId="77777777" w:rsidR="00974A09" w:rsidRPr="004247B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B40C4E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06F5" w14:textId="4DF321EC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</w:t>
            </w:r>
          </w:p>
        </w:tc>
      </w:tr>
    </w:tbl>
    <w:p w14:paraId="062593CD" w14:textId="036944C3" w:rsidR="004B5270" w:rsidRPr="00915902" w:rsidRDefault="004B5270" w:rsidP="004247BC">
      <w:pPr>
        <w:tabs>
          <w:tab w:val="left" w:pos="1500"/>
        </w:tabs>
        <w:rPr>
          <w:sz w:val="16"/>
          <w:szCs w:val="16"/>
        </w:rPr>
      </w:pPr>
    </w:p>
    <w:sectPr w:rsidR="004B5270" w:rsidRPr="00915902" w:rsidSect="00E3684F">
      <w:headerReference w:type="default" r:id="rId8"/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F345" w14:textId="77777777" w:rsidR="007371AD" w:rsidRDefault="007371AD">
      <w:pPr>
        <w:spacing w:after="0" w:line="240" w:lineRule="auto"/>
      </w:pPr>
      <w:r>
        <w:separator/>
      </w:r>
    </w:p>
  </w:endnote>
  <w:endnote w:type="continuationSeparator" w:id="0">
    <w:p w14:paraId="4DE7A9A3" w14:textId="77777777" w:rsidR="007371AD" w:rsidRDefault="0073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5CFD" w14:textId="77777777" w:rsidR="007371AD" w:rsidRDefault="007371AD">
      <w:pPr>
        <w:spacing w:after="0" w:line="240" w:lineRule="auto"/>
      </w:pPr>
      <w:r>
        <w:separator/>
      </w:r>
    </w:p>
  </w:footnote>
  <w:footnote w:type="continuationSeparator" w:id="0">
    <w:p w14:paraId="4FFE24BB" w14:textId="77777777" w:rsidR="007371AD" w:rsidRDefault="0073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A0AF" w14:textId="77777777" w:rsidR="00E32A5E" w:rsidRPr="00710909" w:rsidRDefault="00783BAC">
    <w:pPr>
      <w:pStyle w:val="a6"/>
      <w:jc w:val="center"/>
      <w:rPr>
        <w:rFonts w:ascii="Times New Roman" w:hAnsi="Times New Roman" w:cs="Times New Roman"/>
      </w:rPr>
    </w:pPr>
    <w:r w:rsidRPr="00710909">
      <w:rPr>
        <w:rFonts w:ascii="Times New Roman" w:hAnsi="Times New Roman" w:cs="Times New Roman"/>
      </w:rPr>
      <w:fldChar w:fldCharType="begin"/>
    </w:r>
    <w:r w:rsidRPr="00710909">
      <w:rPr>
        <w:rFonts w:ascii="Times New Roman" w:hAnsi="Times New Roman" w:cs="Times New Roman"/>
      </w:rPr>
      <w:instrText>PAGE   \* MERGEFORMAT</w:instrText>
    </w:r>
    <w:r w:rsidRPr="00710909">
      <w:rPr>
        <w:rFonts w:ascii="Times New Roman" w:hAnsi="Times New Roman" w:cs="Times New Roman"/>
      </w:rPr>
      <w:fldChar w:fldCharType="separate"/>
    </w:r>
    <w:r w:rsidR="00ED7FCF">
      <w:rPr>
        <w:rFonts w:ascii="Times New Roman" w:hAnsi="Times New Roman" w:cs="Times New Roman"/>
        <w:noProof/>
      </w:rPr>
      <w:t>2</w:t>
    </w:r>
    <w:r w:rsidRPr="00710909">
      <w:rPr>
        <w:rFonts w:ascii="Times New Roman" w:hAnsi="Times New Roman" w:cs="Times New Roman"/>
      </w:rPr>
      <w:fldChar w:fldCharType="end"/>
    </w:r>
  </w:p>
  <w:p w14:paraId="50F03523" w14:textId="77777777" w:rsidR="00E32A5E" w:rsidRDefault="007371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6A3"/>
    <w:multiLevelType w:val="hybridMultilevel"/>
    <w:tmpl w:val="42BA507E"/>
    <w:lvl w:ilvl="0" w:tplc="C384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68"/>
    <w:rsid w:val="0003008F"/>
    <w:rsid w:val="0003673C"/>
    <w:rsid w:val="00053E89"/>
    <w:rsid w:val="000C4A09"/>
    <w:rsid w:val="000E5A39"/>
    <w:rsid w:val="000E5EEE"/>
    <w:rsid w:val="001057A5"/>
    <w:rsid w:val="001331D8"/>
    <w:rsid w:val="00156BF0"/>
    <w:rsid w:val="001E703B"/>
    <w:rsid w:val="00212CC5"/>
    <w:rsid w:val="00221F09"/>
    <w:rsid w:val="002650E1"/>
    <w:rsid w:val="00295D69"/>
    <w:rsid w:val="0029641E"/>
    <w:rsid w:val="002A6AD0"/>
    <w:rsid w:val="002C392C"/>
    <w:rsid w:val="002D43BA"/>
    <w:rsid w:val="002F2D74"/>
    <w:rsid w:val="00311169"/>
    <w:rsid w:val="00321893"/>
    <w:rsid w:val="003276AA"/>
    <w:rsid w:val="00351C3F"/>
    <w:rsid w:val="00377D65"/>
    <w:rsid w:val="003B2AD1"/>
    <w:rsid w:val="003C4CB9"/>
    <w:rsid w:val="003F443D"/>
    <w:rsid w:val="00414070"/>
    <w:rsid w:val="00421016"/>
    <w:rsid w:val="004247BC"/>
    <w:rsid w:val="00483BAE"/>
    <w:rsid w:val="00496C07"/>
    <w:rsid w:val="004B5270"/>
    <w:rsid w:val="004F786B"/>
    <w:rsid w:val="00502E68"/>
    <w:rsid w:val="0050732B"/>
    <w:rsid w:val="005379B1"/>
    <w:rsid w:val="00543EF5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10909"/>
    <w:rsid w:val="007371AD"/>
    <w:rsid w:val="00770782"/>
    <w:rsid w:val="00783BAC"/>
    <w:rsid w:val="0078501F"/>
    <w:rsid w:val="00795CDE"/>
    <w:rsid w:val="007C7297"/>
    <w:rsid w:val="007D657D"/>
    <w:rsid w:val="007F11EF"/>
    <w:rsid w:val="007F1A77"/>
    <w:rsid w:val="008215EF"/>
    <w:rsid w:val="00880954"/>
    <w:rsid w:val="00892903"/>
    <w:rsid w:val="008A5547"/>
    <w:rsid w:val="008B08B9"/>
    <w:rsid w:val="008F4B2A"/>
    <w:rsid w:val="00915902"/>
    <w:rsid w:val="00963124"/>
    <w:rsid w:val="00972E66"/>
    <w:rsid w:val="00974A09"/>
    <w:rsid w:val="009A31FB"/>
    <w:rsid w:val="009F4A28"/>
    <w:rsid w:val="00A43417"/>
    <w:rsid w:val="00AA341B"/>
    <w:rsid w:val="00AB1C2E"/>
    <w:rsid w:val="00AE0FD6"/>
    <w:rsid w:val="00B2647B"/>
    <w:rsid w:val="00B52940"/>
    <w:rsid w:val="00B65638"/>
    <w:rsid w:val="00B91300"/>
    <w:rsid w:val="00BC3639"/>
    <w:rsid w:val="00CB6C53"/>
    <w:rsid w:val="00CD6D07"/>
    <w:rsid w:val="00CF205A"/>
    <w:rsid w:val="00D300ED"/>
    <w:rsid w:val="00D83FF3"/>
    <w:rsid w:val="00D85D4B"/>
    <w:rsid w:val="00D9032A"/>
    <w:rsid w:val="00DC64CE"/>
    <w:rsid w:val="00DF4A1D"/>
    <w:rsid w:val="00E3684F"/>
    <w:rsid w:val="00E4583B"/>
    <w:rsid w:val="00E47AA5"/>
    <w:rsid w:val="00E5025E"/>
    <w:rsid w:val="00E54D72"/>
    <w:rsid w:val="00E83C3F"/>
    <w:rsid w:val="00E86C52"/>
    <w:rsid w:val="00E87E76"/>
    <w:rsid w:val="00ED7FCF"/>
    <w:rsid w:val="00EF3D7E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96640D84-AA71-47A2-842F-4B80D5B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Body Text Indent"/>
    <w:basedOn w:val="a"/>
    <w:link w:val="a9"/>
    <w:unhideWhenUsed/>
    <w:rsid w:val="009631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31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15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15EF"/>
  </w:style>
  <w:style w:type="paragraph" w:styleId="ac">
    <w:name w:val="footer"/>
    <w:basedOn w:val="a"/>
    <w:link w:val="ad"/>
    <w:uiPriority w:val="99"/>
    <w:unhideWhenUsed/>
    <w:rsid w:val="0071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909"/>
  </w:style>
  <w:style w:type="paragraph" w:styleId="2">
    <w:name w:val="Body Text Indent 2"/>
    <w:basedOn w:val="a"/>
    <w:link w:val="20"/>
    <w:uiPriority w:val="99"/>
    <w:semiHidden/>
    <w:unhideWhenUsed/>
    <w:rsid w:val="00DF4A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15</cp:revision>
  <cp:lastPrinted>2021-04-05T08:37:00Z</cp:lastPrinted>
  <dcterms:created xsi:type="dcterms:W3CDTF">2020-10-15T07:39:00Z</dcterms:created>
  <dcterms:modified xsi:type="dcterms:W3CDTF">2021-04-05T08:38:00Z</dcterms:modified>
</cp:coreProperties>
</file>