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9C" w:rsidRPr="00435569" w:rsidRDefault="00BE1E9C" w:rsidP="00435569">
      <w:pPr>
        <w:ind w:left="7020"/>
        <w:jc w:val="both"/>
        <w:rPr>
          <w:rFonts w:ascii="Times New Roman" w:hAnsi="Times New Roman"/>
          <w:sz w:val="20"/>
          <w:szCs w:val="20"/>
        </w:rPr>
      </w:pPr>
      <w:r w:rsidRPr="00435569">
        <w:rPr>
          <w:rFonts w:ascii="Times New Roman" w:hAnsi="Times New Roman"/>
          <w:sz w:val="20"/>
          <w:szCs w:val="20"/>
        </w:rPr>
        <w:t>Приложение 2</w:t>
      </w:r>
    </w:p>
    <w:p w:rsidR="00BE1E9C" w:rsidRPr="00435569" w:rsidRDefault="00BE1E9C" w:rsidP="00435569">
      <w:pPr>
        <w:ind w:left="7020"/>
        <w:jc w:val="both"/>
        <w:rPr>
          <w:rFonts w:ascii="Times New Roman" w:hAnsi="Times New Roman"/>
          <w:sz w:val="20"/>
          <w:szCs w:val="20"/>
        </w:rPr>
      </w:pPr>
      <w:r w:rsidRPr="00435569">
        <w:rPr>
          <w:rFonts w:ascii="Times New Roman" w:hAnsi="Times New Roman"/>
          <w:sz w:val="20"/>
          <w:szCs w:val="20"/>
        </w:rPr>
        <w:t>к указанию УМВД России</w:t>
      </w:r>
    </w:p>
    <w:p w:rsidR="00BE1E9C" w:rsidRPr="00435569" w:rsidRDefault="00BE1E9C" w:rsidP="00435569">
      <w:pPr>
        <w:ind w:left="7020"/>
        <w:jc w:val="both"/>
        <w:rPr>
          <w:rFonts w:ascii="Times New Roman" w:hAnsi="Times New Roman"/>
          <w:sz w:val="20"/>
          <w:szCs w:val="20"/>
        </w:rPr>
      </w:pPr>
      <w:r w:rsidRPr="00435569">
        <w:rPr>
          <w:rFonts w:ascii="Times New Roman" w:hAnsi="Times New Roman"/>
          <w:sz w:val="20"/>
          <w:szCs w:val="20"/>
        </w:rPr>
        <w:t>по Архангельской области</w:t>
      </w:r>
    </w:p>
    <w:p w:rsidR="00BE1E9C" w:rsidRPr="00435569" w:rsidRDefault="00BE1E9C" w:rsidP="00435569">
      <w:pPr>
        <w:ind w:left="7020"/>
        <w:jc w:val="both"/>
        <w:rPr>
          <w:rFonts w:ascii="Times New Roman" w:hAnsi="Times New Roman"/>
          <w:sz w:val="20"/>
          <w:szCs w:val="20"/>
        </w:rPr>
      </w:pPr>
      <w:r w:rsidRPr="00435569">
        <w:rPr>
          <w:rFonts w:ascii="Times New Roman" w:hAnsi="Times New Roman"/>
          <w:sz w:val="20"/>
          <w:szCs w:val="20"/>
        </w:rPr>
        <w:t>от «13» января 2014  №  5/34</w:t>
      </w:r>
    </w:p>
    <w:p w:rsidR="00BE1E9C" w:rsidRDefault="00BE1E9C">
      <w:pPr>
        <w:rPr>
          <w:rFonts w:ascii="Times New Roman" w:hAnsi="Times New Roman"/>
          <w:b/>
          <w:sz w:val="28"/>
        </w:rPr>
      </w:pPr>
    </w:p>
    <w:p w:rsidR="00BE1E9C" w:rsidRDefault="00BE1E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владельцу гражданского оружия</w:t>
      </w:r>
    </w:p>
    <w:p w:rsidR="00BE1E9C" w:rsidRDefault="00BE1E9C">
      <w:pPr>
        <w:jc w:val="both"/>
        <w:rPr>
          <w:rFonts w:ascii="Times New Roman" w:hAnsi="Times New Roman"/>
          <w:sz w:val="28"/>
        </w:rPr>
      </w:pPr>
    </w:p>
    <w:p w:rsidR="00BE1E9C" w:rsidRDefault="00BE1E9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Принадлежащие гражданам Российской Федерации оружие и патроны 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</w:t>
      </w:r>
      <w:r>
        <w:rPr>
          <w:rFonts w:ascii="Times New Roman" w:hAnsi="Times New Roman"/>
          <w:sz w:val="28"/>
          <w:u w:val="single"/>
        </w:rPr>
        <w:t>Ответственность за сохранность оружия  несет его владелец.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Граждане, в отношении которых осуществляются мероприятия по контролю за оборотом оружия, обязаны: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беспрепятственный доступ должностных лиц в места хранения, использования оружия и патронов;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представить к осмотру оружие и патроны, а также дубликаты лицензий на приобретение либо разрешений на хранение, хранение и ношение или хранение и использование, транспортирование либо перевозку оружия и патронов;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представить документы или их копии, письменную или устную информацию, необходимую для выполнения контрольных функций;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принять меры по устранению выявленных нарушений правил оборота оружия и патронов.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Хранение оружия и патронов гражданами Российской Федерации в местах временного пребывания должно осуществляться </w:t>
      </w:r>
      <w:r>
        <w:rPr>
          <w:rFonts w:ascii="Times New Roman" w:hAnsi="Times New Roman"/>
          <w:sz w:val="28"/>
          <w:u w:val="single"/>
        </w:rPr>
        <w:t>с соблюдением условий, исключающих доступ к оружию посторонних лиц.</w:t>
      </w:r>
      <w:r>
        <w:rPr>
          <w:rFonts w:ascii="Times New Roman" w:hAnsi="Times New Roman"/>
          <w:sz w:val="28"/>
        </w:rPr>
        <w:t xml:space="preserve"> Запрещается оставлять оружие в местах, где нет досмотра за ним (например, в гаражах,  сараях, автомобилях, на дачах и в других подсобных помещениях), а также передавать другим лицам.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Исключая доступ к своему оружию, владелец прежде всего обеспечивает безопасность своих близких. Некоторые владельцы, находясь дома в окружении своих родственников, часто достают оружие для чистки, оставляя его на столе, в открытом сейфе, на диване и т.п.. Многие охотники после чистки сразу не закрывают оружие в сейф, а оставляют его где-нибудь за шкафом, в платяном шкафу, под кроватью и т.п., что является непростительной халатностью с их стороны.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Рекомендуется оборудовать места хранения оружия и патронов средствами охранной сигнализации с выходом на пульт централизованного наблюдения подразделения вневедомственной охраны органа внутренних дел.</w:t>
      </w:r>
    </w:p>
    <w:p w:rsidR="00BE1E9C" w:rsidRDefault="00BE1E9C">
      <w:pPr>
        <w:jc w:val="both"/>
        <w:rPr>
          <w:rFonts w:ascii="Times New Roman" w:hAnsi="Times New Roman"/>
          <w:sz w:val="28"/>
        </w:rPr>
      </w:pPr>
    </w:p>
    <w:p w:rsidR="00BE1E9C" w:rsidRDefault="00BE1E9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75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</w:rPr>
          <w:t>1998 г</w:t>
        </w:r>
      </w:smartTag>
      <w:r>
        <w:rPr>
          <w:rFonts w:ascii="Times New Roman" w:hAnsi="Times New Roman"/>
          <w:sz w:val="28"/>
        </w:rPr>
        <w:t xml:space="preserve">. № 814 без разрешений органов внутренних дел осуществляется транспортирование оружия и патронов гражданами РФ, имеющими на законных основаниях спортивное и охотничье оружие, для участия в охоте и спортивных мероприятиях на основании разрешений органов внутренних дел на хранение и ношение оружия, огнестрельное гладкоствольное длинноствольное оружие, приобретенное в целях самообороны без права ношения. 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Транспортирование огнестрельного оружия ограниченного поражения также осуществляется  без разрешений органов внутренних дел только в пределах того субъекта Российской Федерации, где оно поставлено на учет. </w:t>
      </w:r>
      <w:r>
        <w:rPr>
          <w:rFonts w:ascii="Times New Roman" w:hAnsi="Times New Roman"/>
          <w:sz w:val="28"/>
          <w:u w:val="single"/>
        </w:rPr>
        <w:t>В случае необходимости транспортирования оружия самообороны в другой субъект Российской Федерации гражданину необходимо получить разрешение органа внутренних дел на транспортирование оружия (патронов) серии РТГ.</w:t>
      </w:r>
      <w:r>
        <w:rPr>
          <w:rFonts w:ascii="Times New Roman" w:hAnsi="Times New Roman"/>
          <w:sz w:val="28"/>
        </w:rPr>
        <w:t xml:space="preserve"> 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Транспортирование принадлежащего гражданам оружия осуществляется в чехлах, кобурах или специальных футлярах.</w:t>
      </w:r>
    </w:p>
    <w:p w:rsidR="00BE1E9C" w:rsidRDefault="00BE1E9C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Пересылка оружия запрещена.</w:t>
      </w:r>
    </w:p>
    <w:p w:rsidR="00BE1E9C" w:rsidRDefault="00BE1E9C">
      <w:pPr>
        <w:ind w:firstLine="708"/>
        <w:jc w:val="both"/>
        <w:rPr>
          <w:rFonts w:ascii="Times New Roman" w:hAnsi="Times New Roman"/>
          <w:sz w:val="28"/>
        </w:rPr>
      </w:pPr>
    </w:p>
    <w:p w:rsidR="00BE1E9C" w:rsidRDefault="00BE1E9C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При ношении оружия граждане Российской Федерации обязаны иметь при себе документы, удостоверяющие их личность, а также выданные органами внутренних дел лицензию либо разрешение на хранение и ношение имеющегося у них оружия.</w:t>
      </w:r>
      <w:r>
        <w:rPr>
          <w:rFonts w:ascii="Times New Roman" w:hAnsi="Times New Roman"/>
          <w:sz w:val="28"/>
        </w:rPr>
        <w:t xml:space="preserve"> Ношение огнестрельного оружия осуществляется в расчехленном состоянии, со снаряженным магазином или барабаном, поставленным на предохранитель, а огнестрельного короткоствольного оружия – в кобуре в аналогичном виде. </w:t>
      </w:r>
    </w:p>
    <w:p w:rsidR="00BE1E9C" w:rsidRDefault="00BE1E9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Досылание патрона в патронник разрешается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BE1E9C" w:rsidRDefault="00BE1E9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проведения охоты или спортивных мероприятий заряжение оружия осуществляется в порядке, определенном соответствующими правилами.</w:t>
      </w:r>
    </w:p>
    <w:p w:rsidR="00BE1E9C" w:rsidRDefault="00BE1E9C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 территории Российской Федерации запрещается ношение оружия при проведении митингов, уличных шествий, демонстраций, пикетирования и других массовых публичных мероприятий.</w:t>
      </w:r>
    </w:p>
    <w:p w:rsidR="00BE1E9C" w:rsidRDefault="00BE1E9C">
      <w:pPr>
        <w:jc w:val="both"/>
        <w:rPr>
          <w:rFonts w:ascii="Times New Roman" w:hAnsi="Times New Roman"/>
          <w:sz w:val="28"/>
        </w:rPr>
      </w:pPr>
    </w:p>
    <w:p w:rsidR="00BE1E9C" w:rsidRDefault="00BE1E9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24 Федерального закона от 13.12.1996 г. №150-ФЗ «Об оружии»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BE1E9C" w:rsidRDefault="00BE1E9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применять огнестрельное оружие в отношении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 О каждом случае применения оружия владелец оружия обязан незамедлительно, но не позднее суток, сообщить в орган внутренних дел по месту применения оружия.</w:t>
      </w:r>
    </w:p>
    <w:p w:rsidR="00BE1E9C" w:rsidRDefault="00BE1E9C">
      <w:pPr>
        <w:ind w:firstLine="540"/>
        <w:jc w:val="both"/>
        <w:rPr>
          <w:rFonts w:ascii="Times New Roman" w:hAnsi="Times New Roman"/>
          <w:sz w:val="28"/>
        </w:rPr>
      </w:pPr>
    </w:p>
    <w:p w:rsidR="00BE1E9C" w:rsidRDefault="00BE1E9C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Изъятие оружия и патронов к нему производится органами внутренних дел за нарушения гражданами правил хранения, изготовления, продажи, передачи или использования оружия и патронов к нему, а также пересылки оружия до принятия окончательного решения в порядке, установленном законодательством Российской Федерации, аннулирования в установленном порядке указанных в настоящем Федеральном законе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лицензии и (или) разрешения, смерти собственника гражданского оружия. </w:t>
      </w:r>
      <w:r>
        <w:rPr>
          <w:rFonts w:ascii="Times New Roman" w:hAnsi="Times New Roman"/>
          <w:sz w:val="28"/>
          <w:u w:val="single"/>
        </w:rPr>
        <w:t xml:space="preserve">Изъятое у владельца органами внутренних дел оружие может храниться не более года. По итогам указанного срока подлежит отчуждению в судебном порядке и принудительной реализации. </w:t>
      </w:r>
    </w:p>
    <w:p w:rsidR="00BE1E9C" w:rsidRDefault="00BE1E9C">
      <w:pPr>
        <w:ind w:left="709"/>
        <w:jc w:val="both"/>
        <w:rPr>
          <w:rFonts w:ascii="Times New Roman" w:hAnsi="Times New Roman"/>
          <w:sz w:val="28"/>
        </w:rPr>
      </w:pPr>
    </w:p>
    <w:p w:rsidR="00BE1E9C" w:rsidRDefault="00BE1E9C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67 приказа МВД России от 12.04.1999 г. № 288 </w:t>
      </w:r>
      <w:r>
        <w:rPr>
          <w:rFonts w:ascii="Times New Roman" w:hAnsi="Times New Roman"/>
          <w:sz w:val="28"/>
          <w:u w:val="single"/>
        </w:rPr>
        <w:t>не позднее чем за месяц</w:t>
      </w:r>
      <w:r>
        <w:rPr>
          <w:rFonts w:ascii="Times New Roman" w:hAnsi="Times New Roman"/>
          <w:sz w:val="28"/>
        </w:rPr>
        <w:t xml:space="preserve"> до истечения срока действия выданных лицензий, а также разрешений на хранение,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нарушении сроков подачи заявления, владельцы гражданского оружия привлекаются к административной ответственности по ч. 1 ст. 20.11 КоАП РФ. 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срока действия лицензий и разрешений осуществляется в порядке, установленном для их выдачи, проверки условий хранения оружия по месту жительства граждан и проведения контрольного отстрела огнестрельного оружия с нарезным стволом с оформлением нового разрешения.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выдаче лицензий и разрешений ранее полученные, с истекшим сроком действия, подлежат сдаче в органы внутренних дел.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установленных правил хранения, ношения, транспортирования и применения оружия виновные лица привлекаются к ответственности в соответствии с действующим законодательством.</w:t>
      </w:r>
    </w:p>
    <w:p w:rsidR="00BE1E9C" w:rsidRDefault="00BE1E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небрежное хранение оружия, создавшее условия для его использования другим лицом, если это повлекло тяжкие последствия, хранение боеприпасов, предназначенных для боевых видов оружия, предусмотрена уголовная ответственность.</w:t>
      </w:r>
    </w:p>
    <w:p w:rsidR="00BE1E9C" w:rsidRDefault="00BE1E9C">
      <w:pPr>
        <w:jc w:val="both"/>
        <w:rPr>
          <w:rFonts w:ascii="Times New Roman" w:hAnsi="Times New Roman"/>
          <w:sz w:val="28"/>
        </w:rPr>
      </w:pPr>
    </w:p>
    <w:p w:rsidR="00BE1E9C" w:rsidRDefault="00BE1E9C">
      <w:pPr>
        <w:jc w:val="both"/>
        <w:rPr>
          <w:rFonts w:ascii="Times New Roman" w:hAnsi="Times New Roman"/>
          <w:sz w:val="28"/>
        </w:rPr>
      </w:pPr>
    </w:p>
    <w:p w:rsidR="00BE1E9C" w:rsidRDefault="00BE1E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ЛРР УМВД России</w:t>
      </w:r>
    </w:p>
    <w:p w:rsidR="00BE1E9C" w:rsidRDefault="00BE1E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Архангельской области</w:t>
      </w:r>
    </w:p>
    <w:sectPr w:rsidR="00BE1E9C" w:rsidSect="00435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2C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B5262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6DF74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604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75599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FC85D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988"/>
    <w:rsid w:val="00435569"/>
    <w:rsid w:val="00BE1E9C"/>
    <w:rsid w:val="00DF0E4C"/>
    <w:rsid w:val="00E97988"/>
    <w:rsid w:val="00F7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1094</Words>
  <Characters>6240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ANDREY.VLASOV</cp:lastModifiedBy>
  <cp:revision>2</cp:revision>
  <dcterms:created xsi:type="dcterms:W3CDTF">2014-02-25T15:45:00Z</dcterms:created>
  <dcterms:modified xsi:type="dcterms:W3CDTF">2014-02-25T15:46:00Z</dcterms:modified>
</cp:coreProperties>
</file>