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0C" w:rsidRPr="00EE53AE" w:rsidRDefault="00346829" w:rsidP="00B9170C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  <w:gridCol w:w="4503"/>
      </w:tblGrid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Свободный земельный участок</w:t>
            </w:r>
            <w:r w:rsidR="006D081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6D081C">
              <w:rPr>
                <w:rFonts w:ascii="Times New Roman" w:hAnsi="Times New Roman"/>
                <w:sz w:val="22"/>
                <w:szCs w:val="22"/>
              </w:rPr>
              <w:t xml:space="preserve">г. Северодвинск, в районе ул. </w:t>
            </w:r>
            <w:proofErr w:type="gramStart"/>
            <w:r w:rsidR="006D081C">
              <w:rPr>
                <w:rFonts w:ascii="Times New Roman" w:hAnsi="Times New Roman"/>
                <w:sz w:val="22"/>
                <w:szCs w:val="22"/>
              </w:rPr>
              <w:t>Окружная</w:t>
            </w:r>
            <w:proofErr w:type="gramEnd"/>
            <w:r w:rsidR="006D081C">
              <w:rPr>
                <w:rFonts w:ascii="Times New Roman" w:hAnsi="Times New Roman"/>
                <w:sz w:val="22"/>
                <w:szCs w:val="22"/>
              </w:rPr>
              <w:t>, д. 27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6E1E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в районе ул. </w:t>
            </w:r>
            <w:proofErr w:type="gramStart"/>
            <w:r w:rsidR="006E1EA2">
              <w:rPr>
                <w:rFonts w:ascii="Times New Roman" w:hAnsi="Times New Roman"/>
                <w:sz w:val="22"/>
                <w:szCs w:val="22"/>
              </w:rPr>
              <w:t>Окружная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д. </w:t>
            </w:r>
            <w:r w:rsidR="006E1EA2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  <w:proofErr w:type="spellEnd"/>
          </w:p>
        </w:tc>
      </w:tr>
      <w:tr w:rsidR="00B9170C" w:rsidRPr="00DC558C" w:rsidTr="00EE53AE">
        <w:trPr>
          <w:trHeight w:val="449"/>
          <w:jc w:val="center"/>
        </w:trPr>
        <w:tc>
          <w:tcPr>
            <w:tcW w:w="14567" w:type="dxa"/>
            <w:gridSpan w:val="2"/>
            <w:shd w:val="clear" w:color="auto" w:fill="auto"/>
          </w:tcPr>
          <w:p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4C2AC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д. 7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Гаврикова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Валентина Александровна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75792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 предпринимательства Управления экономики Администрации Северодвинска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6D081C" w:rsidRPr="0068313F" w:rsidRDefault="006D081C" w:rsidP="00CE546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6E1E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29:28:107316:17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Площадь земельного участка,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0D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3,25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6D081C" w:rsidRPr="00ED76FB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76FB">
              <w:rPr>
                <w:rFonts w:ascii="Times New Roman" w:hAnsi="Times New Roman"/>
                <w:sz w:val="22"/>
                <w:szCs w:val="22"/>
              </w:rPr>
              <w:t>П-2-6. Производственная зона в юго-восточной части города к югу от ул. Юбилейной.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0D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1,12 км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Близлежащие производственные объекты (промышленные, сельскохозяйственные, иные) и расстояние до них,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6E1E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«Северный Рейд» 1600 м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водоохранная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shd w:val="clear" w:color="auto" w:fill="auto"/>
          </w:tcPr>
          <w:p w:rsidR="006D081C" w:rsidRPr="00BF384D" w:rsidRDefault="006D081C" w:rsidP="006D081C">
            <w:pPr>
              <w:pStyle w:val="ConsPlusNormal"/>
              <w:jc w:val="both"/>
            </w:pPr>
            <w:r w:rsidRPr="00BF384D">
              <w:t>Основные виды разрешенного использования:</w:t>
            </w:r>
          </w:p>
          <w:p w:rsidR="006D081C" w:rsidRPr="00DC558C" w:rsidRDefault="006D081C" w:rsidP="006D081C">
            <w:pPr>
              <w:pStyle w:val="ConsPlusNormal"/>
              <w:jc w:val="both"/>
              <w:rPr>
                <w:sz w:val="22"/>
                <w:szCs w:val="22"/>
              </w:rPr>
            </w:pPr>
            <w:r w:rsidRPr="00BF384D">
              <w:t xml:space="preserve">- предприятия и объекты III, IV, V классов санитарной вредности либо объекты, обслуживающие существующие предприятия зоны (в соответствии с СанПиН 2.2.1/2.1.1.1200-03 «Санитарно-защитные зоны и санитарная классификация предприятий, сооружений и иных объектов») (по специальному согласованию с Территориальным отделом ТУ </w:t>
            </w:r>
            <w:proofErr w:type="spellStart"/>
            <w:r w:rsidRPr="00BF384D">
              <w:t>Роспотребнадзора</w:t>
            </w:r>
            <w:proofErr w:type="spellEnd"/>
            <w:r w:rsidRPr="00BF384D">
              <w:t xml:space="preserve"> по Архангельской области в городах Северодвинске, Онеге и Онежском районе).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6D081C" w:rsidRPr="00DC558C">
        <w:trPr>
          <w:jc w:val="center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  <w:p w:rsidR="006D081C" w:rsidRPr="00EE53AE" w:rsidRDefault="006D081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6D081C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 (М8)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D081C" w:rsidRPr="00DC558C" w:rsidRDefault="006D081C" w:rsidP="006E1E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 км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 (Северодвинск)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D081C" w:rsidRPr="00DC558C" w:rsidRDefault="006D081C" w:rsidP="000478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4,29 км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от ближайшего аэропорта (Аэропорт Архангельск, п.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 км</w:t>
            </w:r>
          </w:p>
        </w:tc>
      </w:tr>
      <w:tr w:rsidR="006D081C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81C" w:rsidRPr="00DC558C" w:rsidRDefault="006D081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6D081C" w:rsidRPr="00EE53AE" w:rsidRDefault="006D081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D081C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6E1E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Окружная (30 м)</w:t>
            </w:r>
          </w:p>
        </w:tc>
      </w:tr>
      <w:tr w:rsidR="006D081C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Возможность отсутствует</w:t>
            </w:r>
          </w:p>
        </w:tc>
      </w:tr>
      <w:tr w:rsidR="006D081C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</w:tbl>
    <w:p w:rsidR="00B9170C" w:rsidRPr="00DC558C" w:rsidRDefault="00B9170C" w:rsidP="00B9170C">
      <w:pPr>
        <w:rPr>
          <w:rFonts w:ascii="Times New Roman" w:hAnsi="Times New Roman"/>
          <w:sz w:val="22"/>
          <w:szCs w:val="22"/>
        </w:rPr>
      </w:pPr>
    </w:p>
    <w:tbl>
      <w:tblPr>
        <w:tblW w:w="15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1866"/>
        <w:gridCol w:w="86"/>
        <w:gridCol w:w="1201"/>
        <w:gridCol w:w="1483"/>
        <w:gridCol w:w="918"/>
        <w:gridCol w:w="486"/>
        <w:gridCol w:w="564"/>
        <w:gridCol w:w="556"/>
        <w:gridCol w:w="803"/>
        <w:gridCol w:w="1288"/>
        <w:gridCol w:w="725"/>
        <w:gridCol w:w="950"/>
        <w:gridCol w:w="1889"/>
        <w:gridCol w:w="2275"/>
        <w:gridCol w:w="67"/>
      </w:tblGrid>
      <w:tr w:rsidR="004B10B3" w:rsidRPr="00DC558C" w:rsidTr="00D529E8">
        <w:trPr>
          <w:gridBefore w:val="1"/>
          <w:gridAfter w:val="1"/>
          <w:wBefore w:w="84" w:type="dxa"/>
          <w:wAfter w:w="67" w:type="dxa"/>
          <w:trHeight w:val="528"/>
          <w:jc w:val="center"/>
        </w:trPr>
        <w:tc>
          <w:tcPr>
            <w:tcW w:w="150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D529E8">
        <w:trPr>
          <w:gridBefore w:val="1"/>
          <w:gridAfter w:val="1"/>
          <w:wBefore w:w="84" w:type="dxa"/>
          <w:wAfter w:w="67" w:type="dxa"/>
          <w:trHeight w:val="1013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Высота этажа,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D529E8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D529E8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D529E8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50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Собственные транспортные коммуникации (на территории площадки)</w:t>
            </w:r>
          </w:p>
        </w:tc>
      </w:tr>
      <w:tr w:rsidR="00B9170C" w:rsidRPr="00DC558C" w:rsidTr="00D529E8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48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D529E8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4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486" w:type="dxa"/>
            <w:gridSpan w:val="7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D529E8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4" w:type="dxa"/>
            <w:gridSpan w:val="7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/д ветка (тип, протяженность и т.д.)</w:t>
            </w:r>
          </w:p>
        </w:tc>
        <w:tc>
          <w:tcPr>
            <w:tcW w:w="8486" w:type="dxa"/>
            <w:gridSpan w:val="7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 w:rsidTr="00D529E8">
        <w:trPr>
          <w:jc w:val="center"/>
        </w:trPr>
        <w:tc>
          <w:tcPr>
            <w:tcW w:w="152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D529E8">
        <w:trPr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(если нет,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529E8" w:rsidRPr="00DC558C" w:rsidTr="00D529E8">
        <w:trPr>
          <w:trHeight w:val="231"/>
          <w:jc w:val="center"/>
        </w:trPr>
        <w:tc>
          <w:tcPr>
            <w:tcW w:w="1950" w:type="dxa"/>
            <w:gridSpan w:val="2"/>
            <w:shd w:val="clear" w:color="auto" w:fill="auto"/>
          </w:tcPr>
          <w:p w:rsidR="00D529E8" w:rsidRPr="00DC558C" w:rsidRDefault="00D529E8" w:rsidP="00D529E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Ближайшая точка подключения на расстоянии ориентировочно 2,1 км от границ инвестиционной площадки на газопроводе высокого давления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529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категории объекта «</w:t>
            </w:r>
            <w:r w:rsidRPr="00640276">
              <w:rPr>
                <w:rFonts w:ascii="Times New Roman" w:hAnsi="Times New Roman"/>
                <w:sz w:val="22"/>
                <w:szCs w:val="22"/>
              </w:rPr>
              <w:t>Газопровод межпоселковый от ГРС «Северодвинск» («</w:t>
            </w:r>
            <w:proofErr w:type="spellStart"/>
            <w:r w:rsidRPr="00640276">
              <w:rPr>
                <w:rFonts w:ascii="Times New Roman" w:hAnsi="Times New Roman"/>
                <w:sz w:val="22"/>
                <w:szCs w:val="22"/>
              </w:rPr>
              <w:t>Рикасиха</w:t>
            </w:r>
            <w:proofErr w:type="spellEnd"/>
            <w:r w:rsidRPr="00640276">
              <w:rPr>
                <w:rFonts w:ascii="Times New Roman" w:hAnsi="Times New Roman"/>
                <w:sz w:val="22"/>
                <w:szCs w:val="22"/>
              </w:rPr>
              <w:t>») до Северодвинской ТЭЦ-2 Архангельской области»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D529E8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текущий момент с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вободная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мощность ГРС Северодвинск отсутствует,</w:t>
            </w:r>
          </w:p>
          <w:p w:rsidR="00D529E8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требуются мероприятия по техническому перевооружению ГРС. </w:t>
            </w:r>
          </w:p>
          <w:p w:rsidR="00D529E8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>региональн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8" w:history="1">
              <w:r w:rsidRPr="00A57984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программ</w:t>
              </w:r>
            </w:hyperlink>
            <w:proofErr w:type="gramStart"/>
            <w:r w:rsidRPr="00A57984">
              <w:rPr>
                <w:rFonts w:ascii="Times New Roman" w:hAnsi="Times New Roman"/>
                <w:sz w:val="22"/>
                <w:szCs w:val="22"/>
              </w:rPr>
              <w:t>ой</w:t>
            </w:r>
            <w:proofErr w:type="gramEnd"/>
            <w:r w:rsidRPr="00A57984">
              <w:rPr>
                <w:rFonts w:ascii="Times New Roman" w:hAnsi="Times New Roman"/>
                <w:sz w:val="22"/>
                <w:szCs w:val="22"/>
              </w:rPr>
              <w:t xml:space="preserve"> газификации жилищно-коммунального хозяйства, промышленных и иных организаций в Архангельской области на 2021 - 2030 годы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срок завершения мероприятий по устранению ограничений пропускной способности ГРС –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2023 год. </w:t>
            </w:r>
          </w:p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определения технической возможности подключения требуется подтверждающий расчет объемов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/ч, млн.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/год). 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529E8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Газификация объектов осуществляется в рамках Правил </w:t>
            </w:r>
            <w:hyperlink r:id="rId9" w:anchor="R2" w:history="1">
              <w:r w:rsidRPr="00F77FAD">
                <w:rPr>
                  <w:rStyle w:val="a5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подключения (технологического присоединения) газоиспользующего оборудования и объектов капитального строительства к сетям газораспределения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(Постановление Правительства РФ № 1547 от 13.09.2021).</w:t>
            </w:r>
          </w:p>
          <w:p w:rsidR="00D529E8" w:rsidRPr="00F77FAD" w:rsidRDefault="00D529E8" w:rsidP="00D529E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подключение устанавливается на основании стандартизированных тарифных ставок, ежегодно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утверждаемых Агентством по тарифам и ценам Архангельской области,</w:t>
            </w:r>
            <w:r w:rsidRPr="00F77FAD">
              <w:rPr>
                <w:rFonts w:cs="Arial"/>
                <w:color w:val="000000"/>
              </w:rPr>
              <w:t xml:space="preserve"> 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за исключением случаев, когда плата за подключение (технологическое присоединение) устанавливается по </w:t>
            </w:r>
            <w:proofErr w:type="gramStart"/>
            <w:r w:rsidRPr="00F77FAD">
              <w:rPr>
                <w:rFonts w:ascii="Times New Roman" w:hAnsi="Times New Roman"/>
                <w:sz w:val="22"/>
                <w:szCs w:val="22"/>
              </w:rPr>
              <w:t>индивидуальному проекту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181" w:type="dxa"/>
            <w:gridSpan w:val="4"/>
            <w:shd w:val="clear" w:color="auto" w:fill="auto"/>
            <w:vAlign w:val="center"/>
          </w:tcPr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lastRenderedPageBreak/>
              <w:t>ООО "Газпром газораспределение Архангельск"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 xml:space="preserve">Генеральный директор 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32759">
              <w:rPr>
                <w:rFonts w:ascii="Times New Roman" w:hAnsi="Times New Roman"/>
                <w:sz w:val="22"/>
                <w:szCs w:val="22"/>
              </w:rPr>
              <w:t>Курлыгин</w:t>
            </w:r>
            <w:proofErr w:type="spellEnd"/>
            <w:r w:rsidRPr="00F32759">
              <w:rPr>
                <w:rFonts w:ascii="Times New Roman" w:hAnsi="Times New Roman"/>
                <w:sz w:val="22"/>
                <w:szCs w:val="22"/>
              </w:rPr>
              <w:t xml:space="preserve"> Павел  Александрович, 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 xml:space="preserve">г. Архангельск, ул. </w:t>
            </w:r>
            <w:proofErr w:type="gramStart"/>
            <w:r w:rsidRPr="00F32759">
              <w:rPr>
                <w:rFonts w:ascii="Times New Roman" w:hAnsi="Times New Roman"/>
                <w:sz w:val="22"/>
                <w:szCs w:val="22"/>
              </w:rPr>
              <w:t>Северодвинская</w:t>
            </w:r>
            <w:proofErr w:type="gramEnd"/>
            <w:r w:rsidRPr="00F32759">
              <w:rPr>
                <w:rFonts w:ascii="Times New Roman" w:hAnsi="Times New Roman"/>
                <w:sz w:val="22"/>
                <w:szCs w:val="22"/>
              </w:rPr>
              <w:t>, 28, корп.1</w:t>
            </w:r>
          </w:p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тел. приемной +7 (8182) 68-35-36, единый бесплатный номер 8-800-201-50-41, info@arhgpgr.ru</w:t>
            </w:r>
          </w:p>
        </w:tc>
      </w:tr>
      <w:tr w:rsidR="00D529E8" w:rsidRPr="00DC558C" w:rsidTr="00D529E8">
        <w:trPr>
          <w:jc w:val="center"/>
        </w:trPr>
        <w:tc>
          <w:tcPr>
            <w:tcW w:w="1950" w:type="dxa"/>
            <w:gridSpan w:val="2"/>
            <w:shd w:val="clear" w:color="auto" w:fill="auto"/>
          </w:tcPr>
          <w:p w:rsidR="00D529E8" w:rsidRPr="00DC558C" w:rsidRDefault="00D529E8" w:rsidP="00D529E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Электроэнергия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Расстояние от точки врезки до границы ЗУ ориентировочно 350 м.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D529E8" w:rsidRPr="00F32759" w:rsidRDefault="00D529E8" w:rsidP="00D529E8">
            <w:pPr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proofErr w:type="spellStart"/>
            <w:r w:rsidRPr="00F32759"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 w:rsidRPr="00F32759">
              <w:rPr>
                <w:rFonts w:ascii="Times New Roman" w:hAnsi="Times New Roman"/>
                <w:sz w:val="22"/>
                <w:szCs w:val="22"/>
              </w:rPr>
              <w:t xml:space="preserve">-во ТП-10/0,4 </w:t>
            </w:r>
            <w:proofErr w:type="spellStart"/>
            <w:r w:rsidRPr="00F32759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F32759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D529E8" w:rsidRPr="00DC558C" w:rsidRDefault="00D529E8" w:rsidP="00D529E8">
            <w:pPr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 xml:space="preserve">2. Подключение ТП выполнить в </w:t>
            </w:r>
            <w:proofErr w:type="spellStart"/>
            <w:r w:rsidRPr="00F32759">
              <w:rPr>
                <w:rFonts w:ascii="Times New Roman" w:hAnsi="Times New Roman"/>
                <w:sz w:val="22"/>
                <w:szCs w:val="22"/>
              </w:rPr>
              <w:t>рассчечку</w:t>
            </w:r>
            <w:proofErr w:type="spellEnd"/>
            <w:r w:rsidRPr="00F32759">
              <w:rPr>
                <w:rFonts w:ascii="Times New Roman" w:hAnsi="Times New Roman"/>
                <w:sz w:val="22"/>
                <w:szCs w:val="22"/>
              </w:rPr>
              <w:t xml:space="preserve"> КЛ-10 </w:t>
            </w:r>
            <w:proofErr w:type="spellStart"/>
            <w:r w:rsidRPr="00F32759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F32759">
              <w:rPr>
                <w:rFonts w:ascii="Times New Roman" w:hAnsi="Times New Roman"/>
                <w:sz w:val="22"/>
                <w:szCs w:val="22"/>
              </w:rPr>
              <w:t xml:space="preserve"> ф</w:t>
            </w:r>
            <w:proofErr w:type="gramStart"/>
            <w:r w:rsidRPr="00F32759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F32759">
              <w:rPr>
                <w:rFonts w:ascii="Times New Roman" w:hAnsi="Times New Roman"/>
                <w:sz w:val="22"/>
                <w:szCs w:val="22"/>
              </w:rPr>
              <w:t xml:space="preserve">П-171 на участке РП-КОС - ТП-171 или в рассечку КЛ-10 </w:t>
            </w:r>
            <w:proofErr w:type="spellStart"/>
            <w:r w:rsidRPr="00F32759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F32759">
              <w:rPr>
                <w:rFonts w:ascii="Times New Roman" w:hAnsi="Times New Roman"/>
                <w:sz w:val="22"/>
                <w:szCs w:val="22"/>
              </w:rPr>
              <w:t xml:space="preserve"> ф.ТП-46 на участке ТП-46 - ТП-173.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rPr>
                <w:rFonts w:ascii="Times New Roman" w:hAnsi="Times New Roman"/>
                <w:sz w:val="22"/>
                <w:szCs w:val="22"/>
              </w:rPr>
            </w:pPr>
            <w:r w:rsidRPr="0075490A">
              <w:rPr>
                <w:rFonts w:ascii="Times New Roman" w:hAnsi="Times New Roman"/>
                <w:szCs w:val="20"/>
              </w:rPr>
              <w:t xml:space="preserve">Будет определен по факту поступления заявки на тех. присоединение на основании Постановления Агентства по тарифам и ценам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Архангельской области», действующего на дату поступления </w:t>
            </w:r>
            <w:r w:rsidRPr="0075490A">
              <w:rPr>
                <w:rFonts w:ascii="Times New Roman" w:hAnsi="Times New Roman"/>
                <w:szCs w:val="20"/>
              </w:rPr>
              <w:lastRenderedPageBreak/>
              <w:t>заявки</w:t>
            </w:r>
          </w:p>
        </w:tc>
        <w:tc>
          <w:tcPr>
            <w:tcW w:w="5181" w:type="dxa"/>
            <w:gridSpan w:val="4"/>
            <w:shd w:val="clear" w:color="auto" w:fill="auto"/>
            <w:vAlign w:val="center"/>
          </w:tcPr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Архангельский филиал 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ПАО «</w:t>
            </w:r>
            <w:proofErr w:type="spellStart"/>
            <w:r w:rsidRPr="00F32759">
              <w:rPr>
                <w:rFonts w:ascii="Times New Roman" w:hAnsi="Times New Roman"/>
                <w:sz w:val="22"/>
                <w:szCs w:val="22"/>
              </w:rPr>
              <w:t>Россети</w:t>
            </w:r>
            <w:proofErr w:type="spellEnd"/>
            <w:r w:rsidRPr="00F32759">
              <w:rPr>
                <w:rFonts w:ascii="Times New Roman" w:hAnsi="Times New Roman"/>
                <w:sz w:val="22"/>
                <w:szCs w:val="22"/>
              </w:rPr>
              <w:t xml:space="preserve"> Северо-Запад» 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 xml:space="preserve">Заместитель </w:t>
            </w:r>
            <w:proofErr w:type="gramStart"/>
            <w:r w:rsidRPr="00F32759">
              <w:rPr>
                <w:rFonts w:ascii="Times New Roman" w:hAnsi="Times New Roman"/>
                <w:sz w:val="22"/>
                <w:szCs w:val="22"/>
              </w:rPr>
              <w:t>генерального</w:t>
            </w:r>
            <w:proofErr w:type="gramEnd"/>
            <w:r w:rsidRPr="00F327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 xml:space="preserve">директора – директор филиала 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Кайсин Игорь Валерьевич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г. Архангельск, ул. Свободы, 3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тел. +7(8182) 67-64-59,</w:t>
            </w:r>
          </w:p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sekr@arhen.ru</w:t>
            </w:r>
          </w:p>
        </w:tc>
      </w:tr>
      <w:tr w:rsidR="00D529E8" w:rsidRPr="00DC558C" w:rsidTr="00D529E8">
        <w:trPr>
          <w:jc w:val="center"/>
        </w:trPr>
        <w:tc>
          <w:tcPr>
            <w:tcW w:w="1950" w:type="dxa"/>
            <w:gridSpan w:val="2"/>
            <w:shd w:val="clear" w:color="auto" w:fill="auto"/>
          </w:tcPr>
          <w:p w:rsidR="00D529E8" w:rsidRPr="00DC558C" w:rsidRDefault="00D529E8" w:rsidP="00D529E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Водоснабжение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Водопровод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400 мм по ул. Окружная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 w:val="restart"/>
            <w:shd w:val="clear" w:color="auto" w:fill="auto"/>
            <w:vAlign w:val="center"/>
          </w:tcPr>
          <w:p w:rsidR="00D529E8" w:rsidRPr="00E92690" w:rsidRDefault="00D529E8" w:rsidP="00D529E8">
            <w:pPr>
              <w:rPr>
                <w:rFonts w:ascii="Times New Roman" w:hAnsi="Times New Roman"/>
                <w:szCs w:val="20"/>
              </w:rPr>
            </w:pPr>
            <w:r w:rsidRPr="00E92690">
              <w:rPr>
                <w:rFonts w:ascii="Times New Roman" w:hAnsi="Times New Roman"/>
                <w:szCs w:val="20"/>
              </w:rPr>
              <w:t>Постановление Агентства по тарифам и ценам Архангельской области «Об установлении тарифов на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 АО «АО «Севмаш»» от 16.12.2021г. № 79-в/9.</w:t>
            </w:r>
          </w:p>
        </w:tc>
        <w:tc>
          <w:tcPr>
            <w:tcW w:w="5181" w:type="dxa"/>
            <w:gridSpan w:val="4"/>
            <w:shd w:val="clear" w:color="auto" w:fill="auto"/>
            <w:vAlign w:val="center"/>
          </w:tcPr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D529E8" w:rsidRPr="00DC558C" w:rsidTr="00D529E8">
        <w:trPr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E8" w:rsidRPr="00CD265B" w:rsidRDefault="00D529E8" w:rsidP="00D529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  <w:r w:rsidRPr="00F32759">
              <w:rPr>
                <w:rFonts w:ascii="Times New Roman" w:hAnsi="Times New Roman"/>
                <w:sz w:val="22"/>
                <w:szCs w:val="22"/>
              </w:rPr>
              <w:t xml:space="preserve"> (хозяйственно-бытовая канализация)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Самотечный коллектор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1000мм по ул. Окружная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D529E8" w:rsidRPr="00DC558C" w:rsidTr="00D529E8">
        <w:trPr>
          <w:jc w:val="center"/>
        </w:trPr>
        <w:tc>
          <w:tcPr>
            <w:tcW w:w="1950" w:type="dxa"/>
            <w:gridSpan w:val="2"/>
            <w:shd w:val="clear" w:color="auto" w:fill="auto"/>
          </w:tcPr>
          <w:p w:rsidR="00D529E8" w:rsidRPr="00DC558C" w:rsidRDefault="00D529E8" w:rsidP="00D529E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03311">
              <w:rPr>
                <w:rFonts w:ascii="Times New Roman" w:hAnsi="Times New Roman"/>
                <w:sz w:val="22"/>
                <w:szCs w:val="22"/>
              </w:rPr>
              <w:t>Водоотведение (ливневая канализация)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До ближайшей точки подключения по прямой – 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32759">
              <w:rPr>
                <w:rFonts w:ascii="Times New Roman" w:hAnsi="Times New Roman"/>
                <w:sz w:val="22"/>
                <w:szCs w:val="22"/>
              </w:rPr>
              <w:t xml:space="preserve">00 м (район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Заводская</w:t>
            </w:r>
            <w:proofErr w:type="gramEnd"/>
            <w:r w:rsidRPr="00F3275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D529E8" w:rsidRPr="00B64161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529E8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529E8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</w:p>
          <w:p w:rsidR="00D529E8" w:rsidRPr="0052559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5181" w:type="dxa"/>
            <w:gridSpan w:val="4"/>
            <w:shd w:val="clear" w:color="auto" w:fill="auto"/>
            <w:vAlign w:val="center"/>
          </w:tcPr>
          <w:p w:rsidR="00D529E8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СМУП ЖКХ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Горвик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», </w:t>
            </w:r>
          </w:p>
          <w:p w:rsidR="00D529E8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директор Парфенов Александр Витальевич, </w:t>
            </w:r>
          </w:p>
          <w:p w:rsidR="00D529E8" w:rsidRPr="00E92690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пр.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Беломорский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д. 1 корп. 5, тел.(8184)56-82-09,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gorvik</w:t>
            </w:r>
            <w:proofErr w:type="spellEnd"/>
            <w:r w:rsidRPr="00E92690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office</w:t>
            </w:r>
            <w:r w:rsidRPr="00E92690">
              <w:rPr>
                <w:rFonts w:ascii="Times New Roman" w:hAnsi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E92690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529E8" w:rsidRPr="00DC558C" w:rsidTr="00D529E8">
        <w:trPr>
          <w:jc w:val="center"/>
        </w:trPr>
        <w:tc>
          <w:tcPr>
            <w:tcW w:w="1950" w:type="dxa"/>
            <w:gridSpan w:val="2"/>
            <w:shd w:val="clear" w:color="auto" w:fill="auto"/>
          </w:tcPr>
          <w:p w:rsidR="00D529E8" w:rsidRPr="00DC558C" w:rsidRDefault="00D529E8" w:rsidP="00D529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100 м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Согласно Постановления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Агентства по тарифам и ценам Архангельской области от 20.12.2021 № 81-т/3</w:t>
            </w:r>
          </w:p>
        </w:tc>
        <w:tc>
          <w:tcPr>
            <w:tcW w:w="5181" w:type="dxa"/>
            <w:gridSpan w:val="4"/>
            <w:shd w:val="clear" w:color="auto" w:fill="auto"/>
            <w:vAlign w:val="center"/>
          </w:tcPr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 xml:space="preserve">СГТС ПАО "ТГК-2", 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директор Паламар Григорий Иванович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 xml:space="preserve"> г. Северодвинск, пр. Беломорский, 6</w:t>
            </w:r>
          </w:p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 xml:space="preserve"> т. 8(8184) 50-02-94, sgts@tgc-2.ru</w:t>
            </w:r>
          </w:p>
        </w:tc>
      </w:tr>
    </w:tbl>
    <w:p w:rsidR="00880869" w:rsidRDefault="00880869" w:rsidP="00C1564A">
      <w:pPr>
        <w:jc w:val="center"/>
        <w:rPr>
          <w:rFonts w:ascii="Times New Roman" w:hAnsi="Times New Roman"/>
          <w:sz w:val="22"/>
          <w:szCs w:val="22"/>
        </w:rPr>
      </w:pPr>
    </w:p>
    <w:p w:rsidR="00880869" w:rsidRDefault="00880869" w:rsidP="00C1564A">
      <w:pPr>
        <w:jc w:val="center"/>
        <w:rPr>
          <w:rFonts w:ascii="Times New Roman" w:hAnsi="Times New Roman"/>
          <w:sz w:val="22"/>
          <w:szCs w:val="22"/>
        </w:rPr>
      </w:pPr>
    </w:p>
    <w:p w:rsidR="00880869" w:rsidRDefault="00880869" w:rsidP="00C1564A">
      <w:pPr>
        <w:jc w:val="center"/>
        <w:rPr>
          <w:rFonts w:ascii="Times New Roman" w:hAnsi="Times New Roman"/>
          <w:sz w:val="22"/>
          <w:szCs w:val="22"/>
        </w:rPr>
      </w:pPr>
    </w:p>
    <w:p w:rsidR="00880869" w:rsidRDefault="00880869" w:rsidP="00C1564A">
      <w:pPr>
        <w:jc w:val="center"/>
        <w:rPr>
          <w:rFonts w:ascii="Times New Roman" w:hAnsi="Times New Roman"/>
          <w:sz w:val="22"/>
          <w:szCs w:val="22"/>
        </w:rPr>
      </w:pPr>
    </w:p>
    <w:p w:rsidR="00880869" w:rsidRDefault="00880869" w:rsidP="00C1564A">
      <w:pPr>
        <w:jc w:val="center"/>
        <w:rPr>
          <w:rFonts w:ascii="Times New Roman" w:hAnsi="Times New Roman"/>
          <w:sz w:val="22"/>
          <w:szCs w:val="22"/>
        </w:rPr>
      </w:pPr>
    </w:p>
    <w:p w:rsidR="00880869" w:rsidRDefault="00880869" w:rsidP="00C1564A">
      <w:pPr>
        <w:jc w:val="center"/>
        <w:rPr>
          <w:rFonts w:ascii="Times New Roman" w:hAnsi="Times New Roman"/>
          <w:sz w:val="22"/>
          <w:szCs w:val="22"/>
        </w:rPr>
      </w:pPr>
    </w:p>
    <w:p w:rsidR="00880869" w:rsidRDefault="00880869" w:rsidP="00C1564A">
      <w:pPr>
        <w:jc w:val="center"/>
        <w:rPr>
          <w:rFonts w:ascii="Times New Roman" w:hAnsi="Times New Roman"/>
          <w:sz w:val="22"/>
          <w:szCs w:val="22"/>
        </w:rPr>
      </w:pPr>
    </w:p>
    <w:p w:rsidR="00880869" w:rsidRDefault="00880869" w:rsidP="00C1564A">
      <w:pPr>
        <w:jc w:val="center"/>
        <w:rPr>
          <w:rFonts w:ascii="Times New Roman" w:hAnsi="Times New Roman"/>
          <w:sz w:val="22"/>
          <w:szCs w:val="22"/>
        </w:rPr>
      </w:pPr>
    </w:p>
    <w:p w:rsidR="00880869" w:rsidRDefault="00880869" w:rsidP="00C1564A">
      <w:pPr>
        <w:jc w:val="center"/>
        <w:rPr>
          <w:rFonts w:ascii="Times New Roman" w:hAnsi="Times New Roman"/>
          <w:sz w:val="22"/>
          <w:szCs w:val="22"/>
        </w:rPr>
      </w:pPr>
    </w:p>
    <w:p w:rsidR="00CD002F" w:rsidRDefault="00880869" w:rsidP="00C1564A">
      <w:pPr>
        <w:jc w:val="center"/>
        <w:rPr>
          <w:rFonts w:ascii="Times New Roman" w:hAnsi="Times New Roman"/>
          <w:sz w:val="22"/>
          <w:szCs w:val="22"/>
        </w:rPr>
      </w:pPr>
      <w:r w:rsidRPr="00880869">
        <w:rPr>
          <w:rFonts w:ascii="Times New Roman" w:hAnsi="Times New Roman"/>
          <w:b/>
          <w:sz w:val="28"/>
          <w:szCs w:val="28"/>
        </w:rPr>
        <w:t>Схема земельного участка</w:t>
      </w:r>
    </w:p>
    <w:p w:rsidR="00880869" w:rsidRPr="00DC558C" w:rsidRDefault="00880869" w:rsidP="00C1564A">
      <w:pPr>
        <w:jc w:val="center"/>
        <w:rPr>
          <w:rFonts w:ascii="Times New Roman" w:hAnsi="Times New Roman"/>
          <w:sz w:val="22"/>
          <w:szCs w:val="22"/>
        </w:rPr>
      </w:pPr>
      <w:r w:rsidRPr="00880869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5957112" cy="8410483"/>
            <wp:effectExtent l="0" t="7302" r="0" b="0"/>
            <wp:docPr id="1" name="Рисунок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3_Схема Окружная 27 3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3_Схема Окружная 27 325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62349" cy="841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869" w:rsidRPr="00DC558C" w:rsidSect="00F642C7">
      <w:headerReference w:type="default" r:id="rId11"/>
      <w:pgSz w:w="16838" w:h="11906" w:orient="landscape"/>
      <w:pgMar w:top="737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C7" w:rsidRDefault="00F642C7" w:rsidP="00F642C7">
      <w:r>
        <w:separator/>
      </w:r>
    </w:p>
  </w:endnote>
  <w:endnote w:type="continuationSeparator" w:id="0">
    <w:p w:rsidR="00F642C7" w:rsidRDefault="00F642C7" w:rsidP="00F6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C7" w:rsidRDefault="00F642C7" w:rsidP="00F642C7">
      <w:r>
        <w:separator/>
      </w:r>
    </w:p>
  </w:footnote>
  <w:footnote w:type="continuationSeparator" w:id="0">
    <w:p w:rsidR="00F642C7" w:rsidRDefault="00F642C7" w:rsidP="00F64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091424"/>
      <w:docPartObj>
        <w:docPartGallery w:val="Page Numbers (Top of Page)"/>
        <w:docPartUnique/>
      </w:docPartObj>
    </w:sdtPr>
    <w:sdtEndPr/>
    <w:sdtContent>
      <w:p w:rsidR="00F642C7" w:rsidRDefault="00F642C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CCD">
          <w:rPr>
            <w:noProof/>
          </w:rPr>
          <w:t>6</w:t>
        </w:r>
        <w:r>
          <w:fldChar w:fldCharType="end"/>
        </w:r>
      </w:p>
    </w:sdtContent>
  </w:sdt>
  <w:p w:rsidR="00F642C7" w:rsidRDefault="00F642C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31247"/>
    <w:rsid w:val="00047831"/>
    <w:rsid w:val="000516E8"/>
    <w:rsid w:val="000652F6"/>
    <w:rsid w:val="000704A9"/>
    <w:rsid w:val="00070FAD"/>
    <w:rsid w:val="00086573"/>
    <w:rsid w:val="000D4496"/>
    <w:rsid w:val="00104F78"/>
    <w:rsid w:val="0010601D"/>
    <w:rsid w:val="00112591"/>
    <w:rsid w:val="0011746A"/>
    <w:rsid w:val="001259B6"/>
    <w:rsid w:val="0018199E"/>
    <w:rsid w:val="001A6C4B"/>
    <w:rsid w:val="001B23C6"/>
    <w:rsid w:val="001D0540"/>
    <w:rsid w:val="001E1B35"/>
    <w:rsid w:val="00227689"/>
    <w:rsid w:val="002769F8"/>
    <w:rsid w:val="002C00C3"/>
    <w:rsid w:val="00346829"/>
    <w:rsid w:val="00361ABB"/>
    <w:rsid w:val="00380C8E"/>
    <w:rsid w:val="00392BC6"/>
    <w:rsid w:val="003C1C2B"/>
    <w:rsid w:val="00446CBC"/>
    <w:rsid w:val="00453F8A"/>
    <w:rsid w:val="004718E1"/>
    <w:rsid w:val="00480CCD"/>
    <w:rsid w:val="004B10B3"/>
    <w:rsid w:val="004C2846"/>
    <w:rsid w:val="004C2AC0"/>
    <w:rsid w:val="00523BB7"/>
    <w:rsid w:val="00525387"/>
    <w:rsid w:val="0052559C"/>
    <w:rsid w:val="0055749F"/>
    <w:rsid w:val="00576A5B"/>
    <w:rsid w:val="00581920"/>
    <w:rsid w:val="005979C7"/>
    <w:rsid w:val="005E4BCC"/>
    <w:rsid w:val="00675792"/>
    <w:rsid w:val="0068404E"/>
    <w:rsid w:val="006B2490"/>
    <w:rsid w:val="006D081C"/>
    <w:rsid w:val="006E1EA2"/>
    <w:rsid w:val="006F21D3"/>
    <w:rsid w:val="006F3425"/>
    <w:rsid w:val="006F34D8"/>
    <w:rsid w:val="00715FE0"/>
    <w:rsid w:val="00743806"/>
    <w:rsid w:val="0075005D"/>
    <w:rsid w:val="00753D06"/>
    <w:rsid w:val="00756B09"/>
    <w:rsid w:val="007974E6"/>
    <w:rsid w:val="008158EB"/>
    <w:rsid w:val="00834246"/>
    <w:rsid w:val="00867805"/>
    <w:rsid w:val="00880869"/>
    <w:rsid w:val="008A0A3C"/>
    <w:rsid w:val="008A7AF6"/>
    <w:rsid w:val="008E2981"/>
    <w:rsid w:val="00990B60"/>
    <w:rsid w:val="009A0831"/>
    <w:rsid w:val="009A27C4"/>
    <w:rsid w:val="009A42EE"/>
    <w:rsid w:val="009C2430"/>
    <w:rsid w:val="009D4D33"/>
    <w:rsid w:val="00A82F4E"/>
    <w:rsid w:val="00A94D01"/>
    <w:rsid w:val="00AB1C85"/>
    <w:rsid w:val="00B175FB"/>
    <w:rsid w:val="00B211C8"/>
    <w:rsid w:val="00B325F7"/>
    <w:rsid w:val="00B64161"/>
    <w:rsid w:val="00B73C1D"/>
    <w:rsid w:val="00B820FC"/>
    <w:rsid w:val="00B9170C"/>
    <w:rsid w:val="00B9249A"/>
    <w:rsid w:val="00B93E05"/>
    <w:rsid w:val="00B97FEA"/>
    <w:rsid w:val="00BC4EC1"/>
    <w:rsid w:val="00C1564A"/>
    <w:rsid w:val="00C308BD"/>
    <w:rsid w:val="00C44357"/>
    <w:rsid w:val="00CC6B87"/>
    <w:rsid w:val="00CD002F"/>
    <w:rsid w:val="00CD265B"/>
    <w:rsid w:val="00CF0C6F"/>
    <w:rsid w:val="00D30862"/>
    <w:rsid w:val="00D529E8"/>
    <w:rsid w:val="00D93555"/>
    <w:rsid w:val="00DA5153"/>
    <w:rsid w:val="00DA65FE"/>
    <w:rsid w:val="00DC558C"/>
    <w:rsid w:val="00DE5A5E"/>
    <w:rsid w:val="00E52F4A"/>
    <w:rsid w:val="00E92690"/>
    <w:rsid w:val="00EB4BD7"/>
    <w:rsid w:val="00EB78AE"/>
    <w:rsid w:val="00ED76FB"/>
    <w:rsid w:val="00EE53AE"/>
    <w:rsid w:val="00F32759"/>
    <w:rsid w:val="00F642C7"/>
    <w:rsid w:val="00F75521"/>
    <w:rsid w:val="00FB3DF1"/>
    <w:rsid w:val="00FC13FF"/>
    <w:rsid w:val="00FE3E19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link w:val="ae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f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0">
    <w:name w:val="Содержимое таблицы"/>
    <w:basedOn w:val="a"/>
    <w:rsid w:val="003C1C2B"/>
    <w:pPr>
      <w:suppressLineNumbers/>
    </w:pPr>
  </w:style>
  <w:style w:type="paragraph" w:customStyle="1" w:styleId="af1">
    <w:name w:val="Заголовок таблицы"/>
    <w:basedOn w:val="af0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2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3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4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5">
    <w:name w:val="Body Text Indent"/>
    <w:basedOn w:val="a1"/>
    <w:rsid w:val="003C1C2B"/>
    <w:pPr>
      <w:ind w:left="283"/>
    </w:pPr>
  </w:style>
  <w:style w:type="paragraph" w:styleId="af6">
    <w:name w:val="Balloon Text"/>
    <w:basedOn w:val="a"/>
    <w:link w:val="af7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9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E52F4A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E52F4A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E52F4A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E52F4A"/>
    <w:rPr>
      <w:rFonts w:ascii="Calibri" w:hAnsi="Calibri"/>
      <w:sz w:val="24"/>
      <w:szCs w:val="22"/>
      <w:lang w:val="x-none" w:eastAsia="x-none"/>
    </w:rPr>
  </w:style>
  <w:style w:type="character" w:customStyle="1" w:styleId="ae">
    <w:name w:val="Верхний колонтитул Знак"/>
    <w:basedOn w:val="a2"/>
    <w:link w:val="ad"/>
    <w:uiPriority w:val="99"/>
    <w:rsid w:val="00F642C7"/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link w:val="ae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f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0">
    <w:name w:val="Содержимое таблицы"/>
    <w:basedOn w:val="a"/>
    <w:rsid w:val="003C1C2B"/>
    <w:pPr>
      <w:suppressLineNumbers/>
    </w:pPr>
  </w:style>
  <w:style w:type="paragraph" w:customStyle="1" w:styleId="af1">
    <w:name w:val="Заголовок таблицы"/>
    <w:basedOn w:val="af0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2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3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4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5">
    <w:name w:val="Body Text Indent"/>
    <w:basedOn w:val="a1"/>
    <w:rsid w:val="003C1C2B"/>
    <w:pPr>
      <w:ind w:left="283"/>
    </w:pPr>
  </w:style>
  <w:style w:type="paragraph" w:styleId="af6">
    <w:name w:val="Balloon Text"/>
    <w:basedOn w:val="a"/>
    <w:link w:val="af7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9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E52F4A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E52F4A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E52F4A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E52F4A"/>
    <w:rPr>
      <w:rFonts w:ascii="Calibri" w:hAnsi="Calibri"/>
      <w:sz w:val="24"/>
      <w:szCs w:val="22"/>
      <w:lang w:val="x-none" w:eastAsia="x-none"/>
    </w:rPr>
  </w:style>
  <w:style w:type="character" w:customStyle="1" w:styleId="ae">
    <w:name w:val="Верхний колонтитул Знак"/>
    <w:basedOn w:val="a2"/>
    <w:link w:val="ad"/>
    <w:uiPriority w:val="99"/>
    <w:rsid w:val="00F642C7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C239B72B2529DFB951A2A77FDBDC7FEE2E9BF1285B052721228CEA8ECC0D46C1B76C5CBD935B1CEC2138F3A2F2482F244351A7F9E9DBEDA40CBBBFCE1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localhost:20583/pph/02/07/84/2078483.pp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2</cp:revision>
  <cp:lastPrinted>2018-09-07T09:52:00Z</cp:lastPrinted>
  <dcterms:created xsi:type="dcterms:W3CDTF">2023-06-20T09:38:00Z</dcterms:created>
  <dcterms:modified xsi:type="dcterms:W3CDTF">2023-06-20T09:38:00Z</dcterms:modified>
</cp:coreProperties>
</file>